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C0852" w14:textId="77777777" w:rsidR="0097718D" w:rsidRDefault="0097718D" w:rsidP="0097718D">
      <w:pPr>
        <w:spacing w:line="360" w:lineRule="auto"/>
        <w:jc w:val="center"/>
        <w:rPr>
          <w:rFonts w:ascii="Arial Narrow" w:hAnsi="Arial Narrow"/>
          <w:b/>
          <w:sz w:val="32"/>
          <w:szCs w:val="32"/>
        </w:rPr>
      </w:pPr>
      <w:r w:rsidRPr="00972186">
        <w:rPr>
          <w:rFonts w:ascii="Arial Narrow" w:hAnsi="Arial Narrow"/>
          <w:b/>
          <w:sz w:val="32"/>
          <w:szCs w:val="32"/>
        </w:rPr>
        <w:t xml:space="preserve">Strategie komunitně vedeného místního rozvoje MAS Sdružení SPLAV </w:t>
      </w:r>
      <w:r w:rsidRPr="00972186">
        <w:rPr>
          <w:rFonts w:ascii="Arial Narrow" w:hAnsi="Arial Narrow"/>
          <w:b/>
          <w:sz w:val="32"/>
          <w:szCs w:val="32"/>
        </w:rPr>
        <w:br/>
        <w:t>na období 2021</w:t>
      </w:r>
      <w:r w:rsidRPr="00972186">
        <w:rPr>
          <w:rFonts w:ascii="Arial Narrow" w:hAnsi="Arial Narrow" w:cstheme="minorHAnsi"/>
          <w:b/>
          <w:sz w:val="32"/>
          <w:szCs w:val="32"/>
        </w:rPr>
        <w:t>–</w:t>
      </w:r>
      <w:r w:rsidRPr="00972186">
        <w:rPr>
          <w:rFonts w:ascii="Arial Narrow" w:hAnsi="Arial Narrow"/>
          <w:b/>
          <w:sz w:val="32"/>
          <w:szCs w:val="32"/>
        </w:rPr>
        <w:t>2027</w:t>
      </w:r>
    </w:p>
    <w:p w14:paraId="1B3BB09A" w14:textId="2A01FF3D" w:rsidR="0097718D" w:rsidRPr="0097718D" w:rsidRDefault="0097718D" w:rsidP="006607EA">
      <w:pPr>
        <w:spacing w:after="360" w:line="240" w:lineRule="atLeast"/>
        <w:contextualSpacing/>
        <w:rPr>
          <w:rFonts w:ascii="Arial Narrow" w:eastAsia="Calibri" w:hAnsi="Arial Narrow" w:cs="Arial"/>
          <w:bCs/>
          <w:color w:val="C00000"/>
        </w:rPr>
      </w:pPr>
      <w:r w:rsidRPr="0097718D">
        <w:rPr>
          <w:rFonts w:ascii="Arial Narrow" w:eastAsia="Calibri" w:hAnsi="Arial Narrow" w:cs="Arial"/>
          <w:bCs/>
          <w:color w:val="C00000"/>
        </w:rPr>
        <w:t xml:space="preserve">Strategie rozvoje </w:t>
      </w:r>
      <w:r w:rsidR="00793738">
        <w:rPr>
          <w:rFonts w:ascii="Arial Narrow" w:eastAsia="Calibri" w:hAnsi="Arial Narrow" w:cs="Arial"/>
          <w:bCs/>
          <w:color w:val="C00000"/>
        </w:rPr>
        <w:t>území Místní akční skupiny Sdružení SPLAV</w:t>
      </w:r>
      <w:r w:rsidRPr="0097718D">
        <w:rPr>
          <w:rFonts w:ascii="Arial Narrow" w:eastAsia="Calibri" w:hAnsi="Arial Narrow" w:cs="Arial"/>
          <w:bCs/>
          <w:color w:val="C00000"/>
        </w:rPr>
        <w:t xml:space="preserve"> </w:t>
      </w:r>
      <w:r w:rsidR="00793738">
        <w:rPr>
          <w:rFonts w:ascii="Arial Narrow" w:eastAsia="Calibri" w:hAnsi="Arial Narrow" w:cs="Arial"/>
          <w:bCs/>
          <w:color w:val="C00000"/>
        </w:rPr>
        <w:t xml:space="preserve">(MAS) </w:t>
      </w:r>
      <w:r w:rsidRPr="0097718D">
        <w:rPr>
          <w:rFonts w:ascii="Arial Narrow" w:eastAsia="Calibri" w:hAnsi="Arial Narrow" w:cs="Arial"/>
          <w:bCs/>
          <w:color w:val="C00000"/>
        </w:rPr>
        <w:t xml:space="preserve">je příkladem postupu zpracování strategického dokumentu pro rozvoj </w:t>
      </w:r>
      <w:r w:rsidR="00793738">
        <w:rPr>
          <w:rFonts w:ascii="Arial Narrow" w:eastAsia="Calibri" w:hAnsi="Arial Narrow" w:cs="Arial"/>
          <w:bCs/>
          <w:color w:val="C00000"/>
        </w:rPr>
        <w:t>územního celku</w:t>
      </w:r>
      <w:r w:rsidRPr="0097718D">
        <w:rPr>
          <w:rFonts w:ascii="Arial Narrow" w:eastAsia="Calibri" w:hAnsi="Arial Narrow" w:cs="Arial"/>
          <w:bCs/>
          <w:color w:val="C00000"/>
        </w:rPr>
        <w:t xml:space="preserve">. Důvodem </w:t>
      </w:r>
      <w:r w:rsidR="00793738">
        <w:rPr>
          <w:rFonts w:ascii="Arial Narrow" w:eastAsia="Calibri" w:hAnsi="Arial Narrow" w:cs="Arial"/>
          <w:bCs/>
          <w:color w:val="C00000"/>
        </w:rPr>
        <w:t xml:space="preserve">zpracování </w:t>
      </w:r>
      <w:r w:rsidRPr="0097718D">
        <w:rPr>
          <w:rFonts w:ascii="Arial Narrow" w:eastAsia="Calibri" w:hAnsi="Arial Narrow" w:cs="Arial"/>
          <w:bCs/>
          <w:color w:val="C00000"/>
        </w:rPr>
        <w:t>strategického plánu byl</w:t>
      </w:r>
      <w:r w:rsidR="00793738">
        <w:rPr>
          <w:rFonts w:ascii="Arial Narrow" w:eastAsia="Calibri" w:hAnsi="Arial Narrow" w:cs="Arial"/>
          <w:bCs/>
          <w:color w:val="C00000"/>
        </w:rPr>
        <w:t xml:space="preserve">a potřeba zajištění podkladu pro koncepční řízení rozvoje území ve správě MAS a současně i podkladu pro získání dotačních prostředků na realizaci </w:t>
      </w:r>
      <w:r w:rsidR="006607EA">
        <w:rPr>
          <w:rFonts w:ascii="Arial Narrow" w:eastAsia="Calibri" w:hAnsi="Arial Narrow" w:cs="Arial"/>
          <w:bCs/>
          <w:color w:val="C00000"/>
        </w:rPr>
        <w:t>navrhovaných opatření.</w:t>
      </w:r>
    </w:p>
    <w:p w14:paraId="5BF2CE46" w14:textId="77777777" w:rsidR="0097718D" w:rsidRPr="0097718D" w:rsidRDefault="0097718D" w:rsidP="006607EA">
      <w:pPr>
        <w:spacing w:after="360" w:line="240" w:lineRule="atLeast"/>
        <w:contextualSpacing/>
        <w:rPr>
          <w:rFonts w:ascii="Arial Narrow" w:eastAsia="Calibri" w:hAnsi="Arial Narrow" w:cs="Arial"/>
          <w:bCs/>
          <w:color w:val="C00000"/>
        </w:rPr>
      </w:pPr>
    </w:p>
    <w:p w14:paraId="0CE03477" w14:textId="77777777" w:rsidR="0097718D" w:rsidRPr="0097718D" w:rsidRDefault="0097718D" w:rsidP="006607EA">
      <w:pPr>
        <w:numPr>
          <w:ilvl w:val="0"/>
          <w:numId w:val="18"/>
        </w:numPr>
        <w:tabs>
          <w:tab w:val="left" w:pos="284"/>
        </w:tabs>
        <w:spacing w:after="160" w:line="259" w:lineRule="auto"/>
        <w:ind w:left="0" w:firstLine="0"/>
        <w:contextualSpacing/>
        <w:jc w:val="left"/>
        <w:rPr>
          <w:rFonts w:ascii="Arial Narrow" w:eastAsia="Calibri" w:hAnsi="Arial Narrow" w:cs="Times New Roman"/>
          <w:b/>
          <w:bCs/>
        </w:rPr>
      </w:pPr>
      <w:r w:rsidRPr="0097718D">
        <w:rPr>
          <w:rFonts w:ascii="Arial Narrow" w:eastAsia="Calibri" w:hAnsi="Arial Narrow" w:cs="Times New Roman"/>
          <w:b/>
          <w:bCs/>
        </w:rPr>
        <w:t>ZADAVATEL, ZPRACOVATEL, TERMÍN ZPRACOVÁNÍ</w:t>
      </w:r>
    </w:p>
    <w:p w14:paraId="10497554" w14:textId="16D55224" w:rsidR="0097718D" w:rsidRPr="0097718D" w:rsidRDefault="0097718D" w:rsidP="006607EA">
      <w:pPr>
        <w:spacing w:after="160" w:line="259" w:lineRule="auto"/>
        <w:contextualSpacing/>
        <w:rPr>
          <w:rFonts w:ascii="Arial Narrow" w:eastAsia="Calibri" w:hAnsi="Arial Narrow" w:cs="Times New Roman"/>
        </w:rPr>
      </w:pPr>
      <w:r w:rsidRPr="0097718D">
        <w:rPr>
          <w:rFonts w:ascii="Arial Narrow" w:eastAsia="Calibri" w:hAnsi="Arial Narrow" w:cs="Times New Roman"/>
        </w:rPr>
        <w:t xml:space="preserve">Zadavatel: </w:t>
      </w:r>
      <w:r w:rsidR="00156FC4">
        <w:rPr>
          <w:rFonts w:ascii="Arial Narrow" w:eastAsia="Calibri" w:hAnsi="Arial Narrow" w:cs="Times New Roman"/>
        </w:rPr>
        <w:t>Ministerstvo pro místní rozvoj</w:t>
      </w:r>
      <w:r w:rsidRPr="0097718D">
        <w:rPr>
          <w:rFonts w:ascii="Arial Narrow" w:eastAsia="Calibri" w:hAnsi="Arial Narrow" w:cs="Times New Roman"/>
        </w:rPr>
        <w:t>, Česká republika</w:t>
      </w:r>
    </w:p>
    <w:p w14:paraId="6D26BE8D" w14:textId="77777777" w:rsidR="0097718D" w:rsidRPr="0097718D" w:rsidRDefault="0097718D" w:rsidP="006607EA">
      <w:pPr>
        <w:spacing w:after="160" w:line="259" w:lineRule="auto"/>
        <w:contextualSpacing/>
        <w:rPr>
          <w:rFonts w:ascii="Arial Narrow" w:eastAsia="Calibri" w:hAnsi="Arial Narrow" w:cs="Times New Roman"/>
        </w:rPr>
      </w:pPr>
      <w:r w:rsidRPr="0097718D">
        <w:rPr>
          <w:rFonts w:ascii="Arial Narrow" w:eastAsia="Calibri" w:hAnsi="Arial Narrow" w:cs="Times New Roman"/>
        </w:rPr>
        <w:t xml:space="preserve">Zpracovatel: Sdružení SPLAV, </w:t>
      </w:r>
      <w:proofErr w:type="spellStart"/>
      <w:r w:rsidRPr="0097718D">
        <w:rPr>
          <w:rFonts w:ascii="Arial Narrow" w:eastAsia="Calibri" w:hAnsi="Arial Narrow" w:cs="Times New Roman"/>
        </w:rPr>
        <w:t>z.s</w:t>
      </w:r>
      <w:proofErr w:type="spellEnd"/>
      <w:r w:rsidRPr="0097718D">
        <w:rPr>
          <w:rFonts w:ascii="Arial Narrow" w:eastAsia="Calibri" w:hAnsi="Arial Narrow" w:cs="Times New Roman"/>
        </w:rPr>
        <w:t>., Rychnov nad Kněžnou, Královéhradecký kraj, Česká republika</w:t>
      </w:r>
    </w:p>
    <w:p w14:paraId="0269196B" w14:textId="2E3A20FD" w:rsidR="0097718D" w:rsidRPr="0097718D" w:rsidRDefault="0097718D" w:rsidP="006607EA">
      <w:pPr>
        <w:spacing w:after="160" w:line="259" w:lineRule="auto"/>
        <w:contextualSpacing/>
        <w:rPr>
          <w:rFonts w:ascii="Arial Narrow" w:eastAsia="Calibri" w:hAnsi="Arial Narrow" w:cs="Times New Roman"/>
        </w:rPr>
      </w:pPr>
      <w:r w:rsidRPr="0097718D">
        <w:rPr>
          <w:rFonts w:ascii="Arial Narrow" w:eastAsia="Calibri" w:hAnsi="Arial Narrow" w:cs="Times New Roman"/>
        </w:rPr>
        <w:t>Termín zpracování: 2/</w:t>
      </w:r>
      <w:proofErr w:type="gramStart"/>
      <w:r w:rsidR="00B2653A">
        <w:rPr>
          <w:rFonts w:ascii="Arial Narrow" w:eastAsia="Calibri" w:hAnsi="Arial Narrow" w:cs="Times New Roman"/>
        </w:rPr>
        <w:t>20</w:t>
      </w:r>
      <w:r w:rsidRPr="0097718D">
        <w:rPr>
          <w:rFonts w:ascii="Arial Narrow" w:eastAsia="Calibri" w:hAnsi="Arial Narrow" w:cs="Times New Roman"/>
        </w:rPr>
        <w:t xml:space="preserve"> – 2</w:t>
      </w:r>
      <w:proofErr w:type="gramEnd"/>
      <w:r w:rsidRPr="0097718D">
        <w:rPr>
          <w:rFonts w:ascii="Arial Narrow" w:eastAsia="Calibri" w:hAnsi="Arial Narrow" w:cs="Times New Roman"/>
        </w:rPr>
        <w:t>/</w:t>
      </w:r>
      <w:r w:rsidR="00B2653A">
        <w:rPr>
          <w:rFonts w:ascii="Arial Narrow" w:eastAsia="Calibri" w:hAnsi="Arial Narrow" w:cs="Times New Roman"/>
        </w:rPr>
        <w:t>21</w:t>
      </w:r>
    </w:p>
    <w:p w14:paraId="1500CA75" w14:textId="53FB0FAB" w:rsidR="0097718D" w:rsidRPr="0097718D" w:rsidRDefault="0097718D" w:rsidP="006607EA">
      <w:pPr>
        <w:spacing w:after="160" w:line="259" w:lineRule="auto"/>
        <w:contextualSpacing/>
        <w:rPr>
          <w:rFonts w:ascii="Arial Narrow" w:eastAsia="Calibri" w:hAnsi="Arial Narrow" w:cs="Times New Roman"/>
        </w:rPr>
      </w:pPr>
      <w:r w:rsidRPr="0097718D">
        <w:rPr>
          <w:rFonts w:ascii="Arial Narrow" w:eastAsia="Calibri" w:hAnsi="Arial Narrow" w:cs="Times New Roman"/>
        </w:rPr>
        <w:t xml:space="preserve">Rozsah dokumentu: </w:t>
      </w:r>
      <w:r w:rsidR="00156FC4">
        <w:rPr>
          <w:rFonts w:ascii="Arial Narrow" w:eastAsia="Calibri" w:hAnsi="Arial Narrow" w:cs="Times New Roman"/>
        </w:rPr>
        <w:t>37</w:t>
      </w:r>
      <w:r w:rsidRPr="0097718D">
        <w:rPr>
          <w:rFonts w:ascii="Arial Narrow" w:eastAsia="Calibri" w:hAnsi="Arial Narrow" w:cs="Times New Roman"/>
        </w:rPr>
        <w:t xml:space="preserve"> stran a 6 příloh</w:t>
      </w:r>
    </w:p>
    <w:p w14:paraId="310B16AD" w14:textId="1DEC1A17" w:rsidR="0097718D" w:rsidRDefault="0097718D" w:rsidP="00A259B6">
      <w:pPr>
        <w:spacing w:after="200"/>
        <w:rPr>
          <w:rFonts w:ascii="Arial Narrow" w:hAnsi="Arial Narrow"/>
          <w:highlight w:val="yellow"/>
        </w:rPr>
      </w:pPr>
    </w:p>
    <w:p w14:paraId="05B1B881" w14:textId="76310497" w:rsidR="00156FC4" w:rsidRPr="00156FC4" w:rsidRDefault="00156FC4" w:rsidP="00156FC4">
      <w:pPr>
        <w:spacing w:after="200"/>
        <w:ind w:left="426" w:hanging="426"/>
        <w:rPr>
          <w:rFonts w:ascii="Arial Narrow" w:hAnsi="Arial Narrow"/>
          <w:b/>
          <w:bCs/>
          <w:highlight w:val="yellow"/>
        </w:rPr>
      </w:pPr>
      <w:r w:rsidRPr="00156FC4">
        <w:rPr>
          <w:rFonts w:ascii="Arial Narrow" w:hAnsi="Arial Narrow"/>
          <w:b/>
          <w:bCs/>
        </w:rPr>
        <w:t>2.</w:t>
      </w:r>
      <w:r>
        <w:rPr>
          <w:rFonts w:ascii="Arial Narrow" w:hAnsi="Arial Narrow"/>
          <w:b/>
          <w:bCs/>
        </w:rPr>
        <w:t xml:space="preserve">   </w:t>
      </w:r>
      <w:r w:rsidRPr="00156FC4">
        <w:rPr>
          <w:rFonts w:ascii="Arial Narrow" w:hAnsi="Arial Narrow"/>
          <w:b/>
          <w:bCs/>
        </w:rPr>
        <w:t>ZADÁNÍ, ÚČEL A CÍL STRATEGICKÉHO PLÁNU</w:t>
      </w:r>
    </w:p>
    <w:p w14:paraId="473A833C" w14:textId="3D9641DB" w:rsidR="00742626" w:rsidRPr="00BC23F9" w:rsidRDefault="000B1017" w:rsidP="00A259B6">
      <w:pPr>
        <w:spacing w:after="200"/>
        <w:rPr>
          <w:rFonts w:ascii="Arial Narrow" w:hAnsi="Arial Narrow"/>
        </w:rPr>
      </w:pPr>
      <w:r w:rsidRPr="00BC23F9">
        <w:rPr>
          <w:rFonts w:ascii="Arial Narrow" w:hAnsi="Arial Narrow"/>
        </w:rPr>
        <w:t xml:space="preserve">SCLLD MAS Sdružení SPLAV na období 2021-2027 je </w:t>
      </w:r>
      <w:r w:rsidR="00A259B6" w:rsidRPr="00BC23F9">
        <w:rPr>
          <w:rFonts w:ascii="Arial Narrow" w:hAnsi="Arial Narrow"/>
        </w:rPr>
        <w:t xml:space="preserve">rozvojový dokument pro území působnosti MAS, které zahrnuje 31 obcí v okrese Rychnov nad Kněžnou </w:t>
      </w:r>
      <w:r w:rsidR="008343C3" w:rsidRPr="00BC23F9">
        <w:rPr>
          <w:rFonts w:ascii="Arial Narrow" w:hAnsi="Arial Narrow"/>
        </w:rPr>
        <w:t>v severovýchodní části</w:t>
      </w:r>
      <w:r w:rsidR="00A259B6" w:rsidRPr="00BC23F9">
        <w:rPr>
          <w:rFonts w:ascii="Arial Narrow" w:hAnsi="Arial Narrow"/>
        </w:rPr>
        <w:t xml:space="preserve"> Čech. Dokument je povinný pro každou MAS, aby mohla administrovat finanční prostředky z EU na příslušné programové období. </w:t>
      </w:r>
      <w:r w:rsidR="008343C3" w:rsidRPr="00BC23F9">
        <w:rPr>
          <w:rFonts w:ascii="Arial Narrow" w:hAnsi="Arial Narrow"/>
        </w:rPr>
        <w:t>SCLLD navazuje na předchozí strategii</w:t>
      </w:r>
      <w:r w:rsidR="006D2216" w:rsidRPr="00BC23F9">
        <w:rPr>
          <w:rFonts w:ascii="Arial Narrow" w:hAnsi="Arial Narrow"/>
        </w:rPr>
        <w:t xml:space="preserve"> (</w:t>
      </w:r>
      <w:r w:rsidR="008343C3" w:rsidRPr="00BC23F9">
        <w:rPr>
          <w:rFonts w:ascii="Arial Narrow" w:hAnsi="Arial Narrow"/>
        </w:rPr>
        <w:t>na roky 2014-2020</w:t>
      </w:r>
      <w:r w:rsidR="006D2216" w:rsidRPr="00BC23F9">
        <w:rPr>
          <w:rFonts w:ascii="Arial Narrow" w:hAnsi="Arial Narrow"/>
        </w:rPr>
        <w:t>)</w:t>
      </w:r>
      <w:r w:rsidR="008343C3" w:rsidRPr="00BC23F9">
        <w:rPr>
          <w:rFonts w:ascii="Arial Narrow" w:hAnsi="Arial Narrow"/>
        </w:rPr>
        <w:t xml:space="preserve">. </w:t>
      </w:r>
      <w:r w:rsidR="00A259B6" w:rsidRPr="00BC23F9">
        <w:rPr>
          <w:rFonts w:ascii="Arial Narrow" w:hAnsi="Arial Narrow"/>
        </w:rPr>
        <w:t xml:space="preserve">Zadavatelem strategie </w:t>
      </w:r>
      <w:r w:rsidR="008343C3" w:rsidRPr="00BC23F9">
        <w:rPr>
          <w:rFonts w:ascii="Arial Narrow" w:hAnsi="Arial Narrow"/>
        </w:rPr>
        <w:t>je</w:t>
      </w:r>
      <w:r w:rsidR="00A259B6" w:rsidRPr="00BC23F9">
        <w:rPr>
          <w:rFonts w:ascii="Arial Narrow" w:hAnsi="Arial Narrow"/>
        </w:rPr>
        <w:t xml:space="preserve"> </w:t>
      </w:r>
      <w:r w:rsidR="008343C3" w:rsidRPr="00BC23F9">
        <w:rPr>
          <w:rFonts w:ascii="Arial Narrow" w:hAnsi="Arial Narrow"/>
        </w:rPr>
        <w:t>Ministerstvo pro místní rozvoj</w:t>
      </w:r>
      <w:r w:rsidR="00A259B6" w:rsidRPr="00BC23F9">
        <w:rPr>
          <w:rFonts w:ascii="Arial Narrow" w:hAnsi="Arial Narrow"/>
        </w:rPr>
        <w:t xml:space="preserve"> ČR</w:t>
      </w:r>
      <w:r w:rsidR="008343C3" w:rsidRPr="00BC23F9">
        <w:rPr>
          <w:rFonts w:ascii="Arial Narrow" w:hAnsi="Arial Narrow"/>
        </w:rPr>
        <w:t>. Strategii zpracovávalo MAS Sdružení SPLAV vlastními silami v letech 2020-2021, byla schválena Valnou hromadou MAS</w:t>
      </w:r>
      <w:r w:rsidR="00156FC4" w:rsidRPr="00BC23F9">
        <w:rPr>
          <w:rFonts w:ascii="Arial Narrow" w:hAnsi="Arial Narrow"/>
        </w:rPr>
        <w:t>,</w:t>
      </w:r>
      <w:r w:rsidR="008343C3" w:rsidRPr="00BC23F9">
        <w:rPr>
          <w:rFonts w:ascii="Arial Narrow" w:hAnsi="Arial Narrow"/>
        </w:rPr>
        <w:t xml:space="preserve"> podána na Ministerstvo pro místní rozvoj a v srpnu 2021 byla řídícím orgánem MMR schválena.  </w:t>
      </w:r>
    </w:p>
    <w:p w14:paraId="24EB2769" w14:textId="42991A7E" w:rsidR="00B751D0" w:rsidRDefault="00B751D0" w:rsidP="00C225C1">
      <w:pPr>
        <w:spacing w:after="200"/>
        <w:rPr>
          <w:rFonts w:ascii="Arial Narrow" w:hAnsi="Arial Narrow"/>
        </w:rPr>
      </w:pPr>
      <w:r w:rsidRPr="00BC23F9">
        <w:rPr>
          <w:rFonts w:ascii="Arial Narrow" w:hAnsi="Arial Narrow"/>
        </w:rPr>
        <w:t xml:space="preserve">Celý dokument byl zpracován podle šablony/osnovy vytvořené MMR. Využití této osnovy nebylo pro MAS povinné, </w:t>
      </w:r>
      <w:r w:rsidR="00263EC5">
        <w:rPr>
          <w:rFonts w:ascii="Arial Narrow" w:hAnsi="Arial Narrow"/>
        </w:rPr>
        <w:t>ale doporučené</w:t>
      </w:r>
      <w:r w:rsidRPr="00BC23F9">
        <w:rPr>
          <w:rFonts w:ascii="Arial Narrow" w:hAnsi="Arial Narrow"/>
        </w:rPr>
        <w:t xml:space="preserve">. Strategie má 4 základní </w:t>
      </w:r>
      <w:proofErr w:type="gramStart"/>
      <w:r w:rsidRPr="00BC23F9">
        <w:rPr>
          <w:rFonts w:ascii="Arial Narrow" w:hAnsi="Arial Narrow"/>
        </w:rPr>
        <w:t xml:space="preserve">kapitoly </w:t>
      </w:r>
      <w:r w:rsidR="00E83537" w:rsidRPr="00BC23F9">
        <w:rPr>
          <w:rFonts w:ascii="Arial Narrow" w:hAnsi="Arial Narrow"/>
        </w:rPr>
        <w:t>- Popis</w:t>
      </w:r>
      <w:proofErr w:type="gramEnd"/>
      <w:r w:rsidR="00E83537" w:rsidRPr="00BC23F9">
        <w:rPr>
          <w:rFonts w:ascii="Arial Narrow" w:hAnsi="Arial Narrow"/>
        </w:rPr>
        <w:t xml:space="preserve"> </w:t>
      </w:r>
      <w:r w:rsidR="006B4BCD">
        <w:rPr>
          <w:rFonts w:ascii="Arial Narrow" w:hAnsi="Arial Narrow"/>
        </w:rPr>
        <w:t xml:space="preserve">MAS a její </w:t>
      </w:r>
      <w:r w:rsidR="00E83537" w:rsidRPr="00BC23F9">
        <w:rPr>
          <w:rFonts w:ascii="Arial Narrow" w:hAnsi="Arial Narrow"/>
        </w:rPr>
        <w:t>území působnosti; Analytická část; Strategická část a Implementační část</w:t>
      </w:r>
      <w:r w:rsidR="00263EC5">
        <w:rPr>
          <w:rFonts w:ascii="Arial Narrow" w:hAnsi="Arial Narrow"/>
        </w:rPr>
        <w:t>.</w:t>
      </w:r>
    </w:p>
    <w:p w14:paraId="069A34E2" w14:textId="58DC26DD" w:rsidR="00263EC5" w:rsidRDefault="00263EC5" w:rsidP="00C225C1">
      <w:pPr>
        <w:spacing w:after="200"/>
        <w:rPr>
          <w:rFonts w:ascii="Arial Narrow" w:hAnsi="Arial Narrow"/>
        </w:rPr>
      </w:pPr>
      <w:r>
        <w:rPr>
          <w:rFonts w:ascii="Arial Narrow" w:hAnsi="Arial Narrow"/>
        </w:rPr>
        <w:t xml:space="preserve">Místní akční skupina Sdružení SPLAV je jednou z cca 200 MAS v České republice. Pro rozvoj svých regionů zajišťují tyto MAS jednak zpracování strategických plánů rozvoje, jednak finanční prostředky na podporu jejich realizace. </w:t>
      </w:r>
      <w:r w:rsidR="00A17A55">
        <w:rPr>
          <w:rFonts w:ascii="Arial Narrow" w:hAnsi="Arial Narrow"/>
        </w:rPr>
        <w:t>T</w:t>
      </w:r>
      <w:r>
        <w:rPr>
          <w:rFonts w:ascii="Arial Narrow" w:hAnsi="Arial Narrow"/>
        </w:rPr>
        <w:t xml:space="preserve">yto finanční prostředky </w:t>
      </w:r>
      <w:r w:rsidR="00A17A55">
        <w:rPr>
          <w:rFonts w:ascii="Arial Narrow" w:hAnsi="Arial Narrow"/>
        </w:rPr>
        <w:t xml:space="preserve">pocházejí ze strukturálních fondů EU s příspěvkem ČR. MAS svou strategii připravují vždy pro každé programové období na cca 6 let, na její přípravě spolupracují jak zaměstnanci a členové MAS, tak i další veřejnost z regionu. </w:t>
      </w:r>
    </w:p>
    <w:p w14:paraId="10CBD39D" w14:textId="141BEFD5" w:rsidR="00230D3D" w:rsidRPr="00E80EA5" w:rsidRDefault="00230D3D" w:rsidP="00C225C1">
      <w:pPr>
        <w:spacing w:after="200"/>
        <w:rPr>
          <w:rFonts w:ascii="Arial Narrow" w:hAnsi="Arial Narrow"/>
          <w:b/>
          <w:bCs/>
        </w:rPr>
      </w:pPr>
      <w:r w:rsidRPr="00E80EA5">
        <w:rPr>
          <w:rFonts w:ascii="Arial Narrow" w:hAnsi="Arial Narrow"/>
          <w:b/>
          <w:bCs/>
        </w:rPr>
        <w:t xml:space="preserve">Cílem strategie a její tvorby je tedy stanovení priorit rozvoje regionu na základě podrobné analýzy jeho potenciálu a získání </w:t>
      </w:r>
      <w:r w:rsidR="00E80EA5" w:rsidRPr="00E80EA5">
        <w:rPr>
          <w:rFonts w:ascii="Arial Narrow" w:hAnsi="Arial Narrow"/>
          <w:b/>
          <w:bCs/>
        </w:rPr>
        <w:t>finančních zdrojů k jejich naplňování.</w:t>
      </w:r>
    </w:p>
    <w:p w14:paraId="0A17D16E" w14:textId="2C9B4CF0" w:rsidR="00BC23F9" w:rsidRPr="00E80EA5" w:rsidRDefault="00BC23F9" w:rsidP="00C225C1">
      <w:pPr>
        <w:spacing w:after="200"/>
        <w:rPr>
          <w:rFonts w:ascii="Arial Narrow" w:hAnsi="Arial Narrow"/>
          <w:u w:val="single"/>
        </w:rPr>
      </w:pPr>
      <w:r w:rsidRPr="00E80EA5">
        <w:rPr>
          <w:rFonts w:ascii="Arial Narrow" w:hAnsi="Arial Narrow"/>
          <w:u w:val="single"/>
        </w:rPr>
        <w:t>Předpokládaní uživatelé strategického plánu</w:t>
      </w:r>
    </w:p>
    <w:p w14:paraId="5CE36023" w14:textId="5D51ADF6" w:rsidR="00A17A55" w:rsidRDefault="00341F14" w:rsidP="00341F14">
      <w:pPr>
        <w:pStyle w:val="Odstavecseseznamem"/>
        <w:numPr>
          <w:ilvl w:val="0"/>
          <w:numId w:val="20"/>
        </w:numPr>
        <w:spacing w:after="200"/>
        <w:rPr>
          <w:rFonts w:ascii="Arial Narrow" w:hAnsi="Arial Narrow"/>
        </w:rPr>
      </w:pPr>
      <w:r>
        <w:rPr>
          <w:rFonts w:ascii="Arial Narrow" w:hAnsi="Arial Narrow"/>
        </w:rPr>
        <w:t xml:space="preserve">Sdružení SPLAV, </w:t>
      </w:r>
      <w:proofErr w:type="spellStart"/>
      <w:r>
        <w:rPr>
          <w:rFonts w:ascii="Arial Narrow" w:hAnsi="Arial Narrow"/>
        </w:rPr>
        <w:t>z.s</w:t>
      </w:r>
      <w:proofErr w:type="spellEnd"/>
      <w:r>
        <w:rPr>
          <w:rFonts w:ascii="Arial Narrow" w:hAnsi="Arial Narrow"/>
        </w:rPr>
        <w:t>. – strategie je podkladem k výběru záměrů z území podpořených finančními prostředky EU</w:t>
      </w:r>
    </w:p>
    <w:p w14:paraId="218BAACF" w14:textId="10A87A85" w:rsidR="00341F14" w:rsidRDefault="00341F14" w:rsidP="00341F14">
      <w:pPr>
        <w:pStyle w:val="Odstavecseseznamem"/>
        <w:numPr>
          <w:ilvl w:val="0"/>
          <w:numId w:val="20"/>
        </w:numPr>
        <w:spacing w:after="200"/>
        <w:rPr>
          <w:rFonts w:ascii="Arial Narrow" w:hAnsi="Arial Narrow"/>
        </w:rPr>
      </w:pPr>
      <w:r>
        <w:rPr>
          <w:rFonts w:ascii="Arial Narrow" w:hAnsi="Arial Narrow"/>
        </w:rPr>
        <w:t xml:space="preserve">Obce, NNO, podnikatelé z území MAS – strategie je tematickým vodítkem a inspirací pro přípravu vlastních záměrů </w:t>
      </w:r>
    </w:p>
    <w:p w14:paraId="2A70F3A5" w14:textId="7381E286" w:rsidR="00341F14" w:rsidRPr="00341F14" w:rsidRDefault="00230D3D" w:rsidP="00341F14">
      <w:pPr>
        <w:pStyle w:val="Odstavecseseznamem"/>
        <w:numPr>
          <w:ilvl w:val="0"/>
          <w:numId w:val="20"/>
        </w:numPr>
        <w:spacing w:after="200"/>
        <w:rPr>
          <w:rFonts w:ascii="Arial Narrow" w:hAnsi="Arial Narrow"/>
        </w:rPr>
      </w:pPr>
      <w:r>
        <w:rPr>
          <w:rFonts w:ascii="Arial Narrow" w:hAnsi="Arial Narrow"/>
        </w:rPr>
        <w:t>Orgány veřejné správy – vypracovaná strategie schválená ministerstvem je důkazem zodpovědnosti a koncepčnosti činnosti MAS jako partnera při společných aktivitách</w:t>
      </w:r>
    </w:p>
    <w:p w14:paraId="4DAF97CE" w14:textId="77777777" w:rsidR="00F31A63" w:rsidRDefault="00F31A63" w:rsidP="00BC23F9">
      <w:pPr>
        <w:spacing w:after="200"/>
        <w:ind w:left="567" w:hanging="567"/>
        <w:rPr>
          <w:rFonts w:ascii="Arial Narrow" w:hAnsi="Arial Narrow"/>
          <w:b/>
          <w:bCs/>
        </w:rPr>
      </w:pPr>
    </w:p>
    <w:p w14:paraId="394A7687" w14:textId="0A21CC84" w:rsidR="00BC23F9" w:rsidRPr="00BC23F9" w:rsidRDefault="00BC23F9" w:rsidP="00BC23F9">
      <w:pPr>
        <w:spacing w:after="200"/>
        <w:ind w:left="567" w:hanging="567"/>
        <w:rPr>
          <w:rFonts w:ascii="Arial Narrow" w:hAnsi="Arial Narrow"/>
          <w:b/>
          <w:bCs/>
          <w:highlight w:val="yellow"/>
        </w:rPr>
      </w:pPr>
      <w:r w:rsidRPr="00BC23F9">
        <w:rPr>
          <w:rFonts w:ascii="Arial Narrow" w:hAnsi="Arial Narrow"/>
          <w:b/>
          <w:bCs/>
        </w:rPr>
        <w:t>3.</w:t>
      </w:r>
      <w:r>
        <w:rPr>
          <w:rFonts w:ascii="Arial Narrow" w:hAnsi="Arial Narrow"/>
          <w:b/>
          <w:bCs/>
        </w:rPr>
        <w:t xml:space="preserve">   </w:t>
      </w:r>
      <w:r w:rsidRPr="00BC23F9">
        <w:rPr>
          <w:rFonts w:ascii="Arial Narrow" w:hAnsi="Arial Narrow"/>
          <w:b/>
          <w:bCs/>
        </w:rPr>
        <w:t>VÝCHODISKA, POUŽITÉ METODY, HARMONOGRAM PRACÍ</w:t>
      </w:r>
    </w:p>
    <w:p w14:paraId="50FE621E" w14:textId="6A518711" w:rsidR="00503B09" w:rsidRPr="00F31A63" w:rsidRDefault="006F7C09" w:rsidP="00C225C1">
      <w:pPr>
        <w:spacing w:after="200"/>
        <w:rPr>
          <w:rFonts w:ascii="Arial Narrow" w:hAnsi="Arial Narrow"/>
        </w:rPr>
      </w:pPr>
      <w:r w:rsidRPr="00F31A63">
        <w:rPr>
          <w:rFonts w:ascii="Arial Narrow" w:hAnsi="Arial Narrow"/>
        </w:rPr>
        <w:t>V úvod</w:t>
      </w:r>
      <w:r w:rsidR="00F31A63">
        <w:rPr>
          <w:rFonts w:ascii="Arial Narrow" w:hAnsi="Arial Narrow"/>
        </w:rPr>
        <w:t>u</w:t>
      </w:r>
      <w:r w:rsidRPr="00F31A63">
        <w:rPr>
          <w:rFonts w:ascii="Arial Narrow" w:hAnsi="Arial Narrow"/>
        </w:rPr>
        <w:t xml:space="preserve"> koncepční části je stručně vymezeno </w:t>
      </w:r>
      <w:r w:rsidR="00A86C94" w:rsidRPr="00A86C94">
        <w:rPr>
          <w:rFonts w:ascii="Arial Narrow" w:hAnsi="Arial Narrow"/>
          <w:b/>
          <w:bCs/>
        </w:rPr>
        <w:t>Z</w:t>
      </w:r>
      <w:r w:rsidRPr="00A86C94">
        <w:rPr>
          <w:rFonts w:ascii="Arial Narrow" w:hAnsi="Arial Narrow"/>
          <w:b/>
          <w:bCs/>
        </w:rPr>
        <w:t>ájmové území strategie</w:t>
      </w:r>
      <w:r w:rsidRPr="00F31A63">
        <w:rPr>
          <w:rFonts w:ascii="Arial Narrow" w:hAnsi="Arial Narrow"/>
        </w:rPr>
        <w:t xml:space="preserve">, které je shodné s územní působností MAS. Tvoří ho 31 obcí s rozlohou 48 097 ha a 35 912 obyvateli (1.1.2020). Následuje velice stručný popis </w:t>
      </w:r>
      <w:proofErr w:type="gramStart"/>
      <w:r w:rsidRPr="00F31A63">
        <w:rPr>
          <w:rFonts w:ascii="Arial Narrow" w:hAnsi="Arial Narrow"/>
        </w:rPr>
        <w:t>15 leté</w:t>
      </w:r>
      <w:proofErr w:type="gramEnd"/>
      <w:r w:rsidRPr="00F31A63">
        <w:rPr>
          <w:rFonts w:ascii="Arial Narrow" w:hAnsi="Arial Narrow"/>
        </w:rPr>
        <w:t xml:space="preserve"> historie MAS </w:t>
      </w:r>
      <w:r w:rsidR="00C225C1" w:rsidRPr="00F31A63">
        <w:rPr>
          <w:rFonts w:ascii="Arial Narrow" w:hAnsi="Arial Narrow"/>
        </w:rPr>
        <w:t xml:space="preserve">- </w:t>
      </w:r>
      <w:r w:rsidRPr="00F31A63">
        <w:rPr>
          <w:rFonts w:ascii="Arial Narrow" w:hAnsi="Arial Narrow"/>
        </w:rPr>
        <w:t xml:space="preserve">MAS Sdružení SPLAV je jednou z nejdéle působících MAS na území ČR.  </w:t>
      </w:r>
    </w:p>
    <w:p w14:paraId="55E27AAB" w14:textId="1D494EB0" w:rsidR="006F7C09" w:rsidRPr="00F31A63" w:rsidRDefault="006F7C09" w:rsidP="00C225C1">
      <w:pPr>
        <w:spacing w:after="200"/>
        <w:rPr>
          <w:rFonts w:ascii="Arial Narrow" w:hAnsi="Arial Narrow"/>
        </w:rPr>
      </w:pPr>
      <w:r w:rsidRPr="00F31A63">
        <w:rPr>
          <w:rFonts w:ascii="Arial Narrow" w:hAnsi="Arial Narrow"/>
        </w:rPr>
        <w:lastRenderedPageBreak/>
        <w:t xml:space="preserve">Detailněji je pak popsáno </w:t>
      </w:r>
      <w:r w:rsidR="00A86C94" w:rsidRPr="00A86C94">
        <w:rPr>
          <w:rFonts w:ascii="Arial Narrow" w:hAnsi="Arial Narrow"/>
          <w:b/>
          <w:bCs/>
        </w:rPr>
        <w:t>Z</w:t>
      </w:r>
      <w:r w:rsidRPr="00A86C94">
        <w:rPr>
          <w:rFonts w:ascii="Arial Narrow" w:hAnsi="Arial Narrow"/>
          <w:b/>
          <w:bCs/>
        </w:rPr>
        <w:t>apojení komunity do zpracování dokumentu</w:t>
      </w:r>
      <w:r w:rsidRPr="00F31A63">
        <w:rPr>
          <w:rFonts w:ascii="Arial Narrow" w:hAnsi="Arial Narrow"/>
        </w:rPr>
        <w:t xml:space="preserve">. V případě </w:t>
      </w:r>
      <w:r w:rsidR="00EE71B4">
        <w:rPr>
          <w:rFonts w:ascii="Arial Narrow" w:hAnsi="Arial Narrow"/>
        </w:rPr>
        <w:t xml:space="preserve">územních </w:t>
      </w:r>
      <w:r w:rsidRPr="00F31A63">
        <w:rPr>
          <w:rFonts w:ascii="Arial Narrow" w:hAnsi="Arial Narrow"/>
        </w:rPr>
        <w:t>strategií MAS je zapojení komunity rozsáhl</w:t>
      </w:r>
      <w:r w:rsidR="00EE71B4">
        <w:rPr>
          <w:rFonts w:ascii="Arial Narrow" w:hAnsi="Arial Narrow"/>
        </w:rPr>
        <w:t>é</w:t>
      </w:r>
      <w:r w:rsidRPr="00F31A63">
        <w:rPr>
          <w:rFonts w:ascii="Arial Narrow" w:hAnsi="Arial Narrow"/>
        </w:rPr>
        <w:t xml:space="preserve"> a potvrzuje to i tato strategie. </w:t>
      </w:r>
      <w:r w:rsidR="00503B09" w:rsidRPr="00F31A63">
        <w:rPr>
          <w:rFonts w:ascii="Arial Narrow" w:hAnsi="Arial Narrow"/>
        </w:rPr>
        <w:t xml:space="preserve">MAS zři zpracování dokumentu úzce spolupracovala se všemi 54 členy MAS, takže měla přímé informace z naprosté většiny obcí v území. Komunikovala s nimi jak na dálku </w:t>
      </w:r>
      <w:r w:rsidR="00E83537" w:rsidRPr="00F31A63">
        <w:rPr>
          <w:rFonts w:ascii="Arial Narrow" w:hAnsi="Arial Narrow"/>
        </w:rPr>
        <w:t>(</w:t>
      </w:r>
      <w:r w:rsidR="00503B09" w:rsidRPr="00F31A63">
        <w:rPr>
          <w:rFonts w:ascii="Arial Narrow" w:hAnsi="Arial Narrow"/>
        </w:rPr>
        <w:t>e-maily</w:t>
      </w:r>
      <w:r w:rsidR="00E83537" w:rsidRPr="00F31A63">
        <w:rPr>
          <w:rFonts w:ascii="Arial Narrow" w:hAnsi="Arial Narrow"/>
        </w:rPr>
        <w:t>, telefony)</w:t>
      </w:r>
      <w:r w:rsidR="00503B09" w:rsidRPr="00F31A63">
        <w:rPr>
          <w:rFonts w:ascii="Arial Narrow" w:hAnsi="Arial Narrow"/>
        </w:rPr>
        <w:t>, tak i přímo na pravidelných valných hromadách.  Prostřednictvím webových stráne</w:t>
      </w:r>
      <w:r w:rsidR="006D2216" w:rsidRPr="00F31A63">
        <w:rPr>
          <w:rFonts w:ascii="Arial Narrow" w:hAnsi="Arial Narrow"/>
        </w:rPr>
        <w:t>k</w:t>
      </w:r>
      <w:r w:rsidR="00503B09" w:rsidRPr="00F31A63">
        <w:rPr>
          <w:rFonts w:ascii="Arial Narrow" w:hAnsi="Arial Narrow"/>
        </w:rPr>
        <w:t>, sociálních sítí i osobních kontaktů uspořádala i anketu pro všechny obyvatele v území, zárove</w:t>
      </w:r>
      <w:r w:rsidR="00E83537" w:rsidRPr="00F31A63">
        <w:rPr>
          <w:rFonts w:ascii="Arial Narrow" w:hAnsi="Arial Narrow"/>
        </w:rPr>
        <w:t>ň</w:t>
      </w:r>
      <w:r w:rsidR="00503B09" w:rsidRPr="00F31A63">
        <w:rPr>
          <w:rFonts w:ascii="Arial Narrow" w:hAnsi="Arial Narrow"/>
        </w:rPr>
        <w:t xml:space="preserve"> uspořádala i několik diskuzních </w:t>
      </w:r>
      <w:proofErr w:type="gramStart"/>
      <w:r w:rsidR="00503B09" w:rsidRPr="00F31A63">
        <w:rPr>
          <w:rFonts w:ascii="Arial Narrow" w:hAnsi="Arial Narrow"/>
        </w:rPr>
        <w:t>skupin..</w:t>
      </w:r>
      <w:proofErr w:type="gramEnd"/>
    </w:p>
    <w:p w14:paraId="6D5D6E6A" w14:textId="7EED98E6" w:rsidR="009F35F6" w:rsidRPr="00441DC0" w:rsidRDefault="00503B09" w:rsidP="00441DC0">
      <w:pPr>
        <w:pStyle w:val="Bezmezer1"/>
        <w:jc w:val="both"/>
        <w:rPr>
          <w:rFonts w:ascii="Arial Narrow" w:hAnsi="Arial Narrow"/>
        </w:rPr>
      </w:pPr>
      <w:r w:rsidRPr="00F31A63">
        <w:rPr>
          <w:rFonts w:ascii="Arial Narrow" w:eastAsiaTheme="minorHAnsi" w:hAnsi="Arial Narrow" w:cstheme="minorBidi"/>
          <w:kern w:val="0"/>
          <w:lang w:eastAsia="en-US"/>
        </w:rPr>
        <w:t xml:space="preserve">Následovala </w:t>
      </w:r>
      <w:r w:rsidR="00A86C94">
        <w:rPr>
          <w:rFonts w:ascii="Arial Narrow" w:eastAsiaTheme="minorHAnsi" w:hAnsi="Arial Narrow" w:cstheme="minorBidi"/>
          <w:b/>
          <w:bCs/>
          <w:kern w:val="0"/>
          <w:lang w:eastAsia="en-US"/>
        </w:rPr>
        <w:t>S</w:t>
      </w:r>
      <w:r w:rsidR="006D2216" w:rsidRPr="00A86C94">
        <w:rPr>
          <w:rFonts w:ascii="Arial Narrow" w:eastAsiaTheme="minorHAnsi" w:hAnsi="Arial Narrow" w:cstheme="minorBidi"/>
          <w:b/>
          <w:bCs/>
          <w:kern w:val="0"/>
          <w:lang w:eastAsia="en-US"/>
        </w:rPr>
        <w:t>ocioekonomická</w:t>
      </w:r>
      <w:r w:rsidRPr="00A86C94">
        <w:rPr>
          <w:rFonts w:ascii="Arial Narrow" w:eastAsiaTheme="minorHAnsi" w:hAnsi="Arial Narrow" w:cstheme="minorBidi"/>
          <w:b/>
          <w:bCs/>
          <w:kern w:val="0"/>
          <w:lang w:eastAsia="en-US"/>
        </w:rPr>
        <w:t xml:space="preserve"> analýza</w:t>
      </w:r>
      <w:r w:rsidRPr="00F31A63">
        <w:rPr>
          <w:rFonts w:ascii="Arial Narrow" w:eastAsiaTheme="minorHAnsi" w:hAnsi="Arial Narrow" w:cstheme="minorBidi"/>
          <w:kern w:val="0"/>
          <w:lang w:eastAsia="en-US"/>
        </w:rPr>
        <w:t xml:space="preserve">, která vychází z kombinace dvou odlišných metod získávání informací o území. Podstatou </w:t>
      </w:r>
      <w:r w:rsidRPr="00A86C94">
        <w:rPr>
          <w:rFonts w:ascii="Arial Narrow" w:eastAsiaTheme="minorHAnsi" w:hAnsi="Arial Narrow" w:cstheme="minorBidi"/>
          <w:kern w:val="0"/>
          <w:u w:val="single"/>
          <w:lang w:eastAsia="en-US"/>
        </w:rPr>
        <w:t>expertní metody</w:t>
      </w:r>
      <w:r w:rsidRPr="00F31A63">
        <w:rPr>
          <w:rFonts w:ascii="Arial Narrow" w:eastAsiaTheme="minorHAnsi" w:hAnsi="Arial Narrow" w:cstheme="minorBidi"/>
          <w:kern w:val="0"/>
          <w:lang w:eastAsia="en-US"/>
        </w:rPr>
        <w:t xml:space="preserve"> je získávání objektivních informací na základě statistických dat, ÚPD, odborných dokumentů apod., </w:t>
      </w:r>
      <w:r w:rsidRPr="00A86C94">
        <w:rPr>
          <w:rFonts w:ascii="Arial Narrow" w:eastAsiaTheme="minorHAnsi" w:hAnsi="Arial Narrow" w:cstheme="minorBidi"/>
          <w:kern w:val="0"/>
          <w:u w:val="single"/>
          <w:lang w:eastAsia="en-US"/>
        </w:rPr>
        <w:t>komunitní metodou</w:t>
      </w:r>
      <w:r w:rsidRPr="00F31A63">
        <w:rPr>
          <w:rFonts w:ascii="Arial Narrow" w:eastAsiaTheme="minorHAnsi" w:hAnsi="Arial Narrow" w:cstheme="minorBidi"/>
          <w:kern w:val="0"/>
          <w:lang w:eastAsia="en-US"/>
        </w:rPr>
        <w:t xml:space="preserve"> je získávání informací od místních aktérů formou setkávání, rozhovorů, dotazníkových šetření</w:t>
      </w:r>
      <w:r w:rsidR="00E83537" w:rsidRPr="00F31A63">
        <w:rPr>
          <w:rFonts w:ascii="Arial Narrow" w:eastAsiaTheme="minorHAnsi" w:hAnsi="Arial Narrow" w:cstheme="minorBidi"/>
          <w:kern w:val="0"/>
          <w:lang w:eastAsia="en-US"/>
        </w:rPr>
        <w:t xml:space="preserve"> apod.</w:t>
      </w:r>
      <w:r w:rsidRPr="00F31A63">
        <w:rPr>
          <w:rFonts w:ascii="Arial Narrow" w:eastAsiaTheme="minorHAnsi" w:hAnsi="Arial Narrow" w:cstheme="minorBidi"/>
          <w:kern w:val="0"/>
          <w:lang w:eastAsia="en-US"/>
        </w:rPr>
        <w:t xml:space="preserve"> MAS využívá ke zpracování strategie obě metody. </w:t>
      </w:r>
      <w:r w:rsidRPr="00F31A63">
        <w:rPr>
          <w:rFonts w:ascii="Arial Narrow" w:hAnsi="Arial Narrow"/>
        </w:rPr>
        <w:t>Vzhledem k tomu, že byla detailněji zpracována v samostatné příloze, ve vlastním dokumentu je uvedeno pouze shrnutí nejdůležitějších poznatků z této analýzy.</w:t>
      </w:r>
      <w:r w:rsidR="00441DC0">
        <w:rPr>
          <w:rFonts w:ascii="Arial Narrow" w:hAnsi="Arial Narrow"/>
        </w:rPr>
        <w:t xml:space="preserve"> </w:t>
      </w:r>
      <w:r w:rsidR="009F35F6" w:rsidRPr="00F31A63">
        <w:rPr>
          <w:rFonts w:ascii="Arial Narrow" w:hAnsi="Arial Narrow" w:cs="Arial"/>
        </w:rPr>
        <w:t xml:space="preserve">Socioekonomická analýza ústí v tradiční </w:t>
      </w:r>
      <w:r w:rsidR="009F35F6" w:rsidRPr="00A86C94">
        <w:rPr>
          <w:rFonts w:ascii="Arial Narrow" w:hAnsi="Arial Narrow" w:cs="Arial"/>
          <w:b/>
          <w:bCs/>
        </w:rPr>
        <w:t>SWOT</w:t>
      </w:r>
      <w:r w:rsidR="009F35F6" w:rsidRPr="00F31A63">
        <w:rPr>
          <w:rFonts w:ascii="Arial Narrow" w:hAnsi="Arial Narrow" w:cs="Arial"/>
        </w:rPr>
        <w:t xml:space="preserve"> analýzu a tím</w:t>
      </w:r>
      <w:r w:rsidR="009F35F6" w:rsidRPr="00F31A63">
        <w:rPr>
          <w:rFonts w:ascii="Arial Narrow" w:eastAsiaTheme="majorEastAsia" w:hAnsi="Arial Narrow" w:cstheme="majorBidi"/>
          <w:b/>
          <w:bCs/>
          <w:color w:val="1F497D" w:themeColor="text2"/>
          <w:kern w:val="0"/>
          <w:lang w:eastAsia="en-US"/>
        </w:rPr>
        <w:t xml:space="preserve"> </w:t>
      </w:r>
      <w:r w:rsidR="009F35F6" w:rsidRPr="00F31A63">
        <w:rPr>
          <w:rFonts w:ascii="Arial Narrow" w:eastAsiaTheme="majorEastAsia" w:hAnsi="Arial Narrow" w:cstheme="majorBidi"/>
          <w:bCs/>
          <w:color w:val="1F497D" w:themeColor="text2"/>
          <w:kern w:val="0"/>
          <w:lang w:eastAsia="en-US"/>
        </w:rPr>
        <w:t>d</w:t>
      </w:r>
      <w:r w:rsidR="009F35F6" w:rsidRPr="00F31A63">
        <w:rPr>
          <w:rFonts w:ascii="Arial Narrow" w:eastAsiaTheme="minorEastAsia" w:hAnsi="Arial Narrow"/>
          <w:kern w:val="0"/>
        </w:rPr>
        <w:t xml:space="preserve">efinuje silné a slabé stránky, příležitosti a hrozby regionu. </w:t>
      </w:r>
    </w:p>
    <w:p w14:paraId="2334D0AC" w14:textId="77777777" w:rsidR="00317F3B" w:rsidRPr="00F31A63" w:rsidRDefault="00317F3B" w:rsidP="00120743">
      <w:pPr>
        <w:pStyle w:val="Bezmezer"/>
        <w:jc w:val="both"/>
        <w:rPr>
          <w:rFonts w:ascii="Arial Narrow" w:hAnsi="Arial Narrow"/>
          <w:b/>
          <w:bCs/>
          <w:sz w:val="22"/>
          <w:szCs w:val="22"/>
        </w:rPr>
      </w:pPr>
    </w:p>
    <w:p w14:paraId="23D9DD1C" w14:textId="23EF0905" w:rsidR="00123D74" w:rsidRPr="00A86C94" w:rsidRDefault="00317F3B" w:rsidP="000E06F0">
      <w:pPr>
        <w:pStyle w:val="Bezmezer"/>
        <w:jc w:val="both"/>
        <w:rPr>
          <w:rFonts w:ascii="Arial Narrow" w:hAnsi="Arial Narrow"/>
          <w:bCs/>
          <w:sz w:val="22"/>
          <w:szCs w:val="22"/>
        </w:rPr>
      </w:pPr>
      <w:r w:rsidRPr="00F31A63">
        <w:rPr>
          <w:rFonts w:ascii="Arial Narrow" w:hAnsi="Arial Narrow"/>
          <w:bCs/>
          <w:sz w:val="22"/>
          <w:szCs w:val="22"/>
        </w:rPr>
        <w:t xml:space="preserve">Následuje vyhodnocení </w:t>
      </w:r>
      <w:r w:rsidR="00A86C94">
        <w:rPr>
          <w:rFonts w:ascii="Arial Narrow" w:hAnsi="Arial Narrow"/>
          <w:b/>
          <w:sz w:val="22"/>
          <w:szCs w:val="22"/>
        </w:rPr>
        <w:t>R</w:t>
      </w:r>
      <w:r w:rsidRPr="00A86C94">
        <w:rPr>
          <w:rFonts w:ascii="Arial Narrow" w:hAnsi="Arial Narrow"/>
          <w:b/>
          <w:sz w:val="22"/>
          <w:szCs w:val="22"/>
        </w:rPr>
        <w:t>ozvojového potenciálu</w:t>
      </w:r>
      <w:r w:rsidRPr="00F31A63">
        <w:rPr>
          <w:rFonts w:ascii="Arial Narrow" w:hAnsi="Arial Narrow"/>
          <w:bCs/>
          <w:sz w:val="22"/>
          <w:szCs w:val="22"/>
        </w:rPr>
        <w:t xml:space="preserve">. Pro toto vyhodnocení </w:t>
      </w:r>
      <w:r w:rsidR="00441DC0">
        <w:rPr>
          <w:rFonts w:ascii="Arial Narrow" w:hAnsi="Arial Narrow"/>
          <w:bCs/>
          <w:sz w:val="22"/>
          <w:szCs w:val="22"/>
        </w:rPr>
        <w:t>bylo území</w:t>
      </w:r>
      <w:r w:rsidRPr="00F31A63">
        <w:rPr>
          <w:rFonts w:ascii="Arial Narrow" w:hAnsi="Arial Narrow"/>
          <w:bCs/>
          <w:sz w:val="22"/>
          <w:szCs w:val="22"/>
        </w:rPr>
        <w:t xml:space="preserve"> rozdělen</w:t>
      </w:r>
      <w:r w:rsidR="00441DC0">
        <w:rPr>
          <w:rFonts w:ascii="Arial Narrow" w:hAnsi="Arial Narrow"/>
          <w:bCs/>
          <w:sz w:val="22"/>
          <w:szCs w:val="22"/>
        </w:rPr>
        <w:t>o</w:t>
      </w:r>
      <w:r w:rsidRPr="00F31A63">
        <w:rPr>
          <w:rFonts w:ascii="Arial Narrow" w:hAnsi="Arial Narrow"/>
          <w:bCs/>
          <w:sz w:val="22"/>
          <w:szCs w:val="22"/>
        </w:rPr>
        <w:t xml:space="preserve"> do dvou oblastí s poměrně odlišnými charakteristikami – horské a podhorské oblasti. Každá z těchto oblastí má rozdíln</w:t>
      </w:r>
      <w:r w:rsidR="00441DC0">
        <w:rPr>
          <w:rFonts w:ascii="Arial Narrow" w:hAnsi="Arial Narrow"/>
          <w:bCs/>
          <w:sz w:val="22"/>
          <w:szCs w:val="22"/>
        </w:rPr>
        <w:t>ý</w:t>
      </w:r>
      <w:r w:rsidRPr="00F31A63">
        <w:rPr>
          <w:rFonts w:ascii="Arial Narrow" w:hAnsi="Arial Narrow"/>
          <w:bCs/>
          <w:sz w:val="22"/>
          <w:szCs w:val="22"/>
        </w:rPr>
        <w:t xml:space="preserve"> potenciál k dalšímu rozvoji. </w:t>
      </w:r>
      <w:r w:rsidR="000E06F0">
        <w:rPr>
          <w:rFonts w:ascii="Arial Narrow" w:hAnsi="Arial Narrow"/>
          <w:bCs/>
          <w:sz w:val="22"/>
          <w:szCs w:val="22"/>
        </w:rPr>
        <w:t xml:space="preserve"> Na základě provedených analýz a hodnocení byl sestaven </w:t>
      </w:r>
      <w:r w:rsidR="000E06F0" w:rsidRPr="000E06F0">
        <w:rPr>
          <w:rFonts w:ascii="Arial Narrow" w:hAnsi="Arial Narrow"/>
          <w:bCs/>
          <w:sz w:val="22"/>
          <w:szCs w:val="22"/>
        </w:rPr>
        <w:t xml:space="preserve">seznam </w:t>
      </w:r>
      <w:r w:rsidR="00354D1E" w:rsidRPr="00A86C94">
        <w:rPr>
          <w:rFonts w:ascii="Arial Narrow" w:hAnsi="Arial Narrow" w:cs="Arial"/>
          <w:bCs/>
        </w:rPr>
        <w:t>15</w:t>
      </w:r>
      <w:r w:rsidR="0021334A" w:rsidRPr="00A86C94">
        <w:rPr>
          <w:rFonts w:ascii="Arial Narrow" w:hAnsi="Arial Narrow" w:cs="Arial"/>
          <w:bCs/>
        </w:rPr>
        <w:t xml:space="preserve"> </w:t>
      </w:r>
      <w:r w:rsidR="00A86C94">
        <w:rPr>
          <w:rFonts w:ascii="Arial Narrow" w:hAnsi="Arial Narrow" w:cs="Arial"/>
          <w:b/>
        </w:rPr>
        <w:t>R</w:t>
      </w:r>
      <w:r w:rsidR="0021334A" w:rsidRPr="000E06F0">
        <w:rPr>
          <w:rFonts w:ascii="Arial Narrow" w:hAnsi="Arial Narrow" w:cs="Arial"/>
          <w:b/>
        </w:rPr>
        <w:t>ozvojových potřeb</w:t>
      </w:r>
      <w:r w:rsidR="0021334A" w:rsidRPr="000E06F0">
        <w:rPr>
          <w:rFonts w:ascii="Arial Narrow" w:hAnsi="Arial Narrow" w:cs="Arial"/>
          <w:bCs/>
        </w:rPr>
        <w:t xml:space="preserve"> </w:t>
      </w:r>
      <w:r w:rsidR="005A0E4D" w:rsidRPr="00A86C94">
        <w:rPr>
          <w:rFonts w:ascii="Arial Narrow" w:hAnsi="Arial Narrow" w:cs="Arial"/>
          <w:bCs/>
        </w:rPr>
        <w:t>j</w:t>
      </w:r>
      <w:r w:rsidR="000E06F0" w:rsidRPr="00A86C94">
        <w:rPr>
          <w:rFonts w:ascii="Arial Narrow" w:hAnsi="Arial Narrow" w:cs="Arial"/>
          <w:bCs/>
        </w:rPr>
        <w:t>ako</w:t>
      </w:r>
      <w:r w:rsidR="005A0E4D" w:rsidRPr="00A86C94">
        <w:rPr>
          <w:rFonts w:ascii="Arial Narrow" w:hAnsi="Arial Narrow" w:cs="Arial"/>
          <w:bCs/>
        </w:rPr>
        <w:t xml:space="preserve"> podklad pro stanovení cílů činnosti Sdružení SPLAV v rozvoji Rychnovska v následujícím </w:t>
      </w:r>
      <w:proofErr w:type="gramStart"/>
      <w:r w:rsidR="005A0E4D" w:rsidRPr="00A86C94">
        <w:rPr>
          <w:rFonts w:ascii="Arial Narrow" w:hAnsi="Arial Narrow" w:cs="Arial"/>
          <w:bCs/>
        </w:rPr>
        <w:t>období - popisuje</w:t>
      </w:r>
      <w:proofErr w:type="gramEnd"/>
      <w:r w:rsidR="0021334A" w:rsidRPr="00A86C94">
        <w:rPr>
          <w:rFonts w:ascii="Arial Narrow" w:hAnsi="Arial Narrow" w:cs="Arial"/>
          <w:bCs/>
        </w:rPr>
        <w:t xml:space="preserve"> </w:t>
      </w:r>
      <w:r w:rsidR="005A0E4D" w:rsidRPr="00A86C94">
        <w:rPr>
          <w:rFonts w:ascii="Arial Narrow" w:hAnsi="Arial Narrow" w:cs="Arial"/>
          <w:bCs/>
        </w:rPr>
        <w:t xml:space="preserve">nedostatky, které je potřeba v území postupně odstraňovat pro jeho další úspěšný rozvoj a současně zohledňuje reálné možnosti regionu toto zajistit </w:t>
      </w:r>
    </w:p>
    <w:p w14:paraId="17EEE46C" w14:textId="56264FFD" w:rsidR="00205F1B" w:rsidRPr="00205F1B" w:rsidRDefault="00354D1E" w:rsidP="00205F1B">
      <w:pPr>
        <w:autoSpaceDE w:val="0"/>
        <w:autoSpaceDN w:val="0"/>
        <w:adjustRightInd w:val="0"/>
        <w:spacing w:after="0"/>
        <w:rPr>
          <w:rFonts w:ascii="Arial Narrow" w:eastAsiaTheme="majorEastAsia" w:hAnsi="Arial Narrow" w:cstheme="majorBidi"/>
          <w:lang w:val="pl-PL"/>
        </w:rPr>
      </w:pPr>
      <w:r w:rsidRPr="00881B78">
        <w:rPr>
          <w:rFonts w:ascii="Arial Narrow" w:hAnsi="Arial Narrow"/>
        </w:rPr>
        <w:t xml:space="preserve">Třetí kapitolou je </w:t>
      </w:r>
      <w:r w:rsidR="00A86C94">
        <w:rPr>
          <w:rFonts w:ascii="Arial Narrow" w:hAnsi="Arial Narrow"/>
          <w:b/>
          <w:bCs/>
        </w:rPr>
        <w:t>S</w:t>
      </w:r>
      <w:r w:rsidRPr="00A86C94">
        <w:rPr>
          <w:rFonts w:ascii="Arial Narrow" w:hAnsi="Arial Narrow"/>
          <w:b/>
          <w:bCs/>
        </w:rPr>
        <w:t>trategická část</w:t>
      </w:r>
      <w:r w:rsidR="00881B78">
        <w:rPr>
          <w:rFonts w:ascii="Arial Narrow" w:hAnsi="Arial Narrow"/>
          <w:b/>
          <w:bCs/>
        </w:rPr>
        <w:t xml:space="preserve">, </w:t>
      </w:r>
      <w:r w:rsidR="00881B78" w:rsidRPr="00A86C94">
        <w:rPr>
          <w:rFonts w:ascii="Arial Narrow" w:hAnsi="Arial Narrow"/>
        </w:rPr>
        <w:t xml:space="preserve">která obsahuje </w:t>
      </w:r>
      <w:r w:rsidR="00A86C94">
        <w:rPr>
          <w:rFonts w:ascii="Arial Narrow" w:hAnsi="Arial Narrow"/>
          <w:b/>
          <w:bCs/>
        </w:rPr>
        <w:t>V</w:t>
      </w:r>
      <w:r w:rsidR="00881B78">
        <w:rPr>
          <w:rFonts w:ascii="Arial Narrow" w:hAnsi="Arial Narrow"/>
          <w:b/>
          <w:bCs/>
        </w:rPr>
        <w:t xml:space="preserve">izi </w:t>
      </w:r>
      <w:r w:rsidR="00881B78" w:rsidRPr="00A86C94">
        <w:rPr>
          <w:rFonts w:ascii="Arial Narrow" w:hAnsi="Arial Narrow"/>
        </w:rPr>
        <w:t xml:space="preserve">situace v posuzovaném území na konci naplánovaného období a z ní vycházející 3 </w:t>
      </w:r>
      <w:r w:rsidR="00A86C94">
        <w:rPr>
          <w:rFonts w:ascii="Arial Narrow" w:hAnsi="Arial Narrow"/>
          <w:b/>
          <w:bCs/>
        </w:rPr>
        <w:t>S</w:t>
      </w:r>
      <w:r w:rsidR="004C35CB">
        <w:rPr>
          <w:rFonts w:ascii="Arial Narrow" w:hAnsi="Arial Narrow"/>
          <w:b/>
          <w:bCs/>
        </w:rPr>
        <w:t>t</w:t>
      </w:r>
      <w:r w:rsidR="00881B78">
        <w:rPr>
          <w:rFonts w:ascii="Arial Narrow" w:hAnsi="Arial Narrow"/>
          <w:b/>
          <w:bCs/>
        </w:rPr>
        <w:t>rategické cíle.</w:t>
      </w:r>
      <w:r w:rsidR="002E192C" w:rsidRPr="00881B78">
        <w:rPr>
          <w:rFonts w:ascii="Arial Narrow" w:hAnsi="Arial Narrow"/>
        </w:rPr>
        <w:t xml:space="preserve"> </w:t>
      </w:r>
      <w:bookmarkStart w:id="0" w:name="_Ref44156245"/>
      <w:r w:rsidR="00881B78" w:rsidRPr="00A86C94">
        <w:rPr>
          <w:rFonts w:ascii="Arial Narrow" w:hAnsi="Arial Narrow"/>
        </w:rPr>
        <w:t>K jejich naplnění bylo</w:t>
      </w:r>
      <w:bookmarkEnd w:id="0"/>
      <w:r w:rsidR="00881B78" w:rsidRPr="00A86C94">
        <w:rPr>
          <w:rFonts w:ascii="Arial Narrow" w:hAnsi="Arial Narrow"/>
        </w:rPr>
        <w:t xml:space="preserve"> </w:t>
      </w:r>
      <w:r w:rsidR="003801AD" w:rsidRPr="00A86C94">
        <w:rPr>
          <w:rFonts w:ascii="Arial Narrow" w:hAnsi="Arial Narrow"/>
        </w:rPr>
        <w:t xml:space="preserve">definováno 15 </w:t>
      </w:r>
      <w:r w:rsidR="00A86C94" w:rsidRPr="00B6532E">
        <w:rPr>
          <w:rFonts w:ascii="Arial Narrow" w:hAnsi="Arial Narrow"/>
          <w:b/>
          <w:bCs/>
        </w:rPr>
        <w:t>S</w:t>
      </w:r>
      <w:r w:rsidR="003801AD" w:rsidRPr="00B6532E">
        <w:rPr>
          <w:rFonts w:ascii="Arial Narrow" w:hAnsi="Arial Narrow"/>
          <w:b/>
          <w:bCs/>
        </w:rPr>
        <w:t>pecifických cílů</w:t>
      </w:r>
      <w:r w:rsidR="00205F1B" w:rsidRPr="00A86C94">
        <w:rPr>
          <w:rFonts w:ascii="Arial Narrow" w:hAnsi="Arial Narrow"/>
        </w:rPr>
        <w:t xml:space="preserve"> a</w:t>
      </w:r>
      <w:r w:rsidR="003801AD" w:rsidRPr="00A86C94">
        <w:rPr>
          <w:rFonts w:ascii="Arial Narrow" w:hAnsi="Arial Narrow"/>
        </w:rPr>
        <w:t xml:space="preserve"> 14 </w:t>
      </w:r>
      <w:r w:rsidR="00B6532E" w:rsidRPr="00B6532E">
        <w:rPr>
          <w:rFonts w:ascii="Arial Narrow" w:hAnsi="Arial Narrow"/>
          <w:b/>
          <w:bCs/>
        </w:rPr>
        <w:t>O</w:t>
      </w:r>
      <w:r w:rsidR="003801AD" w:rsidRPr="00B6532E">
        <w:rPr>
          <w:rFonts w:ascii="Arial Narrow" w:hAnsi="Arial Narrow"/>
          <w:b/>
          <w:bCs/>
        </w:rPr>
        <w:t>patření</w:t>
      </w:r>
      <w:r w:rsidR="003801AD" w:rsidRPr="00A86C94">
        <w:rPr>
          <w:rFonts w:ascii="Arial Narrow" w:hAnsi="Arial Narrow"/>
        </w:rPr>
        <w:t xml:space="preserve">. Opatření se navzájem prolínají jak </w:t>
      </w:r>
      <w:r w:rsidR="00205F1B" w:rsidRPr="00A86C94">
        <w:rPr>
          <w:rFonts w:ascii="Arial Narrow" w:hAnsi="Arial Narrow"/>
        </w:rPr>
        <w:t>ve</w:t>
      </w:r>
      <w:r w:rsidR="003801AD" w:rsidRPr="00A86C94">
        <w:rPr>
          <w:rFonts w:ascii="Arial Narrow" w:hAnsi="Arial Narrow"/>
        </w:rPr>
        <w:t xml:space="preserve"> strategický</w:t>
      </w:r>
      <w:r w:rsidR="00205F1B" w:rsidRPr="00A86C94">
        <w:rPr>
          <w:rFonts w:ascii="Arial Narrow" w:hAnsi="Arial Narrow"/>
        </w:rPr>
        <w:t>ch</w:t>
      </w:r>
      <w:r w:rsidR="003801AD" w:rsidRPr="00A86C94">
        <w:rPr>
          <w:rFonts w:ascii="Arial Narrow" w:hAnsi="Arial Narrow"/>
        </w:rPr>
        <w:t>, tak i specifický</w:t>
      </w:r>
      <w:r w:rsidR="00205F1B" w:rsidRPr="00A86C94">
        <w:rPr>
          <w:rFonts w:ascii="Arial Narrow" w:hAnsi="Arial Narrow"/>
        </w:rPr>
        <w:t xml:space="preserve">ch </w:t>
      </w:r>
      <w:r w:rsidR="003801AD" w:rsidRPr="00A86C94">
        <w:rPr>
          <w:rFonts w:ascii="Arial Narrow" w:hAnsi="Arial Narrow"/>
        </w:rPr>
        <w:t>cíl</w:t>
      </w:r>
      <w:r w:rsidR="00205F1B" w:rsidRPr="00A86C94">
        <w:rPr>
          <w:rFonts w:ascii="Arial Narrow" w:hAnsi="Arial Narrow"/>
        </w:rPr>
        <w:t>ech</w:t>
      </w:r>
      <w:r w:rsidR="003801AD" w:rsidRPr="00A86C94">
        <w:rPr>
          <w:rFonts w:ascii="Arial Narrow" w:hAnsi="Arial Narrow"/>
        </w:rPr>
        <w:t xml:space="preserve">. </w:t>
      </w:r>
      <w:bookmarkStart w:id="1" w:name="_Toc59604646"/>
      <w:r w:rsidR="00205F1B" w:rsidRPr="00A86C94">
        <w:rPr>
          <w:rFonts w:ascii="Arial Narrow" w:eastAsiaTheme="majorEastAsia" w:hAnsi="Arial Narrow" w:cstheme="majorBidi"/>
          <w:lang w:val="pl-PL"/>
        </w:rPr>
        <w:t>Strategie MAS je zpracovaná tak, že jednotlivé problémové oblasti, cíle, i samotná opatření jsou navzájem provázaná a plnění cílů i opatření</w:t>
      </w:r>
      <w:r w:rsidR="00205F1B" w:rsidRPr="00205F1B">
        <w:rPr>
          <w:rFonts w:ascii="Arial Narrow" w:eastAsiaTheme="majorEastAsia" w:hAnsi="Arial Narrow" w:cstheme="majorBidi"/>
          <w:lang w:val="pl-PL"/>
        </w:rPr>
        <w:t xml:space="preserve"> není možné je uskutečňovat jednotlivě.</w:t>
      </w:r>
      <w:bookmarkStart w:id="2" w:name="_Toc59604649"/>
      <w:r w:rsidR="00205F1B" w:rsidRPr="00205F1B">
        <w:rPr>
          <w:rFonts w:ascii="Arial Narrow" w:eastAsiaTheme="majorEastAsia" w:hAnsi="Arial Narrow" w:cstheme="majorBidi"/>
          <w:lang w:val="pl-PL"/>
        </w:rPr>
        <w:t xml:space="preserve"> Ve strategii je pomocí matice znázorněna přehledná vazba mezi všemi opatřeními. Jedná se nejčastěji o věcnou vazbu, různě vystupňovanou, a také vazbu časovou. </w:t>
      </w:r>
    </w:p>
    <w:bookmarkEnd w:id="2"/>
    <w:p w14:paraId="6B29518C" w14:textId="6903F6A2" w:rsidR="00D06CDB" w:rsidRPr="00205F1B" w:rsidRDefault="00292ED3" w:rsidP="00292ED3">
      <w:pPr>
        <w:pStyle w:val="Nadpis2"/>
        <w:rPr>
          <w:rFonts w:ascii="Arial Narrow" w:hAnsi="Arial Narrow"/>
          <w:b w:val="0"/>
          <w:bCs w:val="0"/>
          <w:color w:val="auto"/>
          <w:sz w:val="22"/>
          <w:szCs w:val="22"/>
          <w:lang w:val="pl-PL"/>
        </w:rPr>
      </w:pPr>
      <w:r w:rsidRPr="00205F1B">
        <w:rPr>
          <w:rFonts w:ascii="Arial Narrow" w:eastAsiaTheme="minorHAnsi" w:hAnsi="Arial Narrow" w:cstheme="minorBidi"/>
          <w:b w:val="0"/>
          <w:bCs w:val="0"/>
          <w:color w:val="auto"/>
          <w:sz w:val="22"/>
          <w:szCs w:val="22"/>
          <w:lang w:val="pl-PL"/>
        </w:rPr>
        <w:t xml:space="preserve">V další části dokumentu je popsána </w:t>
      </w:r>
      <w:r w:rsidR="00B6532E" w:rsidRPr="00B6532E">
        <w:rPr>
          <w:rFonts w:ascii="Arial Narrow" w:eastAsiaTheme="minorHAnsi" w:hAnsi="Arial Narrow" w:cstheme="minorBidi"/>
          <w:color w:val="auto"/>
          <w:sz w:val="22"/>
          <w:szCs w:val="22"/>
          <w:lang w:val="pl-PL"/>
        </w:rPr>
        <w:t>V</w:t>
      </w:r>
      <w:r w:rsidRPr="00B6532E">
        <w:rPr>
          <w:rFonts w:ascii="Arial Narrow" w:eastAsiaTheme="minorHAnsi" w:hAnsi="Arial Narrow" w:cstheme="minorBidi"/>
          <w:color w:val="auto"/>
          <w:sz w:val="22"/>
          <w:szCs w:val="22"/>
          <w:lang w:val="pl-PL"/>
        </w:rPr>
        <w:t xml:space="preserve">azba na </w:t>
      </w:r>
      <w:r w:rsidR="00205F1B" w:rsidRPr="00B6532E">
        <w:rPr>
          <w:rFonts w:ascii="Arial Narrow" w:eastAsiaTheme="minorHAnsi" w:hAnsi="Arial Narrow" w:cstheme="minorBidi"/>
          <w:color w:val="auto"/>
          <w:sz w:val="22"/>
          <w:szCs w:val="22"/>
          <w:lang w:val="pl-PL"/>
        </w:rPr>
        <w:t>jiné související</w:t>
      </w:r>
      <w:r w:rsidRPr="00B6532E">
        <w:rPr>
          <w:rFonts w:ascii="Arial Narrow" w:eastAsiaTheme="minorHAnsi" w:hAnsi="Arial Narrow" w:cstheme="minorBidi"/>
          <w:color w:val="auto"/>
          <w:sz w:val="22"/>
          <w:szCs w:val="22"/>
          <w:lang w:val="pl-PL"/>
        </w:rPr>
        <w:t xml:space="preserve"> strategické dokumenty</w:t>
      </w:r>
      <w:r w:rsidRPr="00205F1B">
        <w:rPr>
          <w:rFonts w:ascii="Arial Narrow" w:eastAsiaTheme="minorHAnsi" w:hAnsi="Arial Narrow" w:cstheme="minorBidi"/>
          <w:b w:val="0"/>
          <w:bCs w:val="0"/>
          <w:color w:val="auto"/>
          <w:sz w:val="22"/>
          <w:szCs w:val="22"/>
          <w:lang w:val="pl-PL"/>
        </w:rPr>
        <w:t xml:space="preserve">. SCLLD Sdružnení </w:t>
      </w:r>
      <w:r w:rsidRPr="00205F1B">
        <w:rPr>
          <w:rFonts w:ascii="Arial Narrow" w:hAnsi="Arial Narrow"/>
          <w:b w:val="0"/>
          <w:bCs w:val="0"/>
          <w:color w:val="auto"/>
          <w:sz w:val="22"/>
          <w:szCs w:val="22"/>
          <w:lang w:val="pl-PL"/>
        </w:rPr>
        <w:t xml:space="preserve">SPLAV se úzce prolína jak s bezprostředně nadřazeným rozvojovým dokumentem – Strategií rozvoje Královéhradeckého kraje na období 2021-27 (každý specifický cíl strategie MAS je v souladu s cílem krajské strategie), tak i základním rozvojovým dokumentem České republiky, kterým je </w:t>
      </w:r>
      <w:bookmarkEnd w:id="1"/>
      <w:r w:rsidR="00D06CDB" w:rsidRPr="00205F1B">
        <w:rPr>
          <w:rFonts w:ascii="Arial Narrow" w:hAnsi="Arial Narrow"/>
          <w:b w:val="0"/>
          <w:bCs w:val="0"/>
          <w:color w:val="auto"/>
          <w:sz w:val="22"/>
          <w:szCs w:val="22"/>
          <w:lang w:val="pl-PL"/>
        </w:rPr>
        <w:t>Strategie regionálního rozvoje České republiky 2021+ (SRR21+)</w:t>
      </w:r>
      <w:r w:rsidRPr="00205F1B">
        <w:rPr>
          <w:rFonts w:ascii="Arial Narrow" w:hAnsi="Arial Narrow"/>
          <w:b w:val="0"/>
          <w:bCs w:val="0"/>
          <w:color w:val="auto"/>
          <w:sz w:val="22"/>
          <w:szCs w:val="22"/>
          <w:lang w:val="pl-PL"/>
        </w:rPr>
        <w:t xml:space="preserve">. </w:t>
      </w:r>
      <w:r w:rsidR="003E6A77" w:rsidRPr="00205F1B">
        <w:rPr>
          <w:rFonts w:ascii="Arial Narrow" w:hAnsi="Arial Narrow"/>
          <w:b w:val="0"/>
          <w:bCs w:val="0"/>
          <w:color w:val="auto"/>
          <w:sz w:val="22"/>
          <w:szCs w:val="22"/>
          <w:lang w:val="pl-PL"/>
        </w:rPr>
        <w:t>Všechna opatření MAS jsou naplňována prostřednictvím Strategického cíle č. 3 Strategie ČR, který je zaměřen na tzv. Regionální centra vyššího řádu a jejich zázemí a jejich specifických cílů. Celé území MAS spadá to této kategorie.</w:t>
      </w:r>
    </w:p>
    <w:p w14:paraId="214D6D5F" w14:textId="2727ED35" w:rsidR="00C01A38" w:rsidRPr="00205F1B" w:rsidRDefault="009F35F6">
      <w:pPr>
        <w:rPr>
          <w:rFonts w:ascii="Arial Narrow" w:hAnsi="Arial Narrow"/>
        </w:rPr>
      </w:pPr>
      <w:r w:rsidRPr="00205F1B">
        <w:rPr>
          <w:rFonts w:ascii="Arial Narrow" w:hAnsi="Arial Narrow"/>
        </w:rPr>
        <w:t>Závěrečná</w:t>
      </w:r>
      <w:r w:rsidR="00B6532E">
        <w:rPr>
          <w:rFonts w:ascii="Arial Narrow" w:hAnsi="Arial Narrow"/>
        </w:rPr>
        <w:t xml:space="preserve"> </w:t>
      </w:r>
      <w:r w:rsidR="00B6532E" w:rsidRPr="00B6532E">
        <w:rPr>
          <w:rFonts w:ascii="Arial Narrow" w:hAnsi="Arial Narrow"/>
          <w:b/>
          <w:bCs/>
        </w:rPr>
        <w:t>I</w:t>
      </w:r>
      <w:r w:rsidRPr="00B6532E">
        <w:rPr>
          <w:rFonts w:ascii="Arial Narrow" w:hAnsi="Arial Narrow"/>
          <w:b/>
          <w:bCs/>
        </w:rPr>
        <w:t>mplementační</w:t>
      </w:r>
      <w:r w:rsidR="00B6532E" w:rsidRPr="00B6532E">
        <w:rPr>
          <w:rFonts w:ascii="Arial Narrow" w:hAnsi="Arial Narrow"/>
          <w:b/>
          <w:bCs/>
        </w:rPr>
        <w:t xml:space="preserve"> </w:t>
      </w:r>
      <w:r w:rsidRPr="00B6532E">
        <w:rPr>
          <w:rFonts w:ascii="Arial Narrow" w:hAnsi="Arial Narrow"/>
          <w:b/>
          <w:bCs/>
        </w:rPr>
        <w:t>část</w:t>
      </w:r>
      <w:r w:rsidRPr="00205F1B">
        <w:rPr>
          <w:rFonts w:ascii="Arial Narrow" w:hAnsi="Arial Narrow"/>
        </w:rPr>
        <w:t xml:space="preserve"> dokumentu nejprve popisuje činnost a strukturu MAS vč. jednotlivých </w:t>
      </w:r>
      <w:r w:rsidR="00B6532E">
        <w:rPr>
          <w:rFonts w:ascii="Arial Narrow" w:hAnsi="Arial Narrow"/>
        </w:rPr>
        <w:t>K</w:t>
      </w:r>
      <w:r w:rsidRPr="00B6532E">
        <w:rPr>
          <w:rFonts w:ascii="Arial Narrow" w:hAnsi="Arial Narrow"/>
          <w:b/>
          <w:bCs/>
        </w:rPr>
        <w:t>omunikačních prvků</w:t>
      </w:r>
      <w:r w:rsidRPr="00205F1B">
        <w:rPr>
          <w:rFonts w:ascii="Arial Narrow" w:hAnsi="Arial Narrow"/>
        </w:rPr>
        <w:t xml:space="preserve"> jak uvnitř MAS (mezi zaměstnanci a členy MAS), tak i směrem k veřejnosti. </w:t>
      </w:r>
      <w:r w:rsidR="007F493C">
        <w:rPr>
          <w:rFonts w:ascii="Arial Narrow" w:hAnsi="Arial Narrow"/>
        </w:rPr>
        <w:t xml:space="preserve">Následuje popis </w:t>
      </w:r>
      <w:r w:rsidR="00B6532E" w:rsidRPr="00B6532E">
        <w:rPr>
          <w:rFonts w:ascii="Arial Narrow" w:hAnsi="Arial Narrow"/>
          <w:b/>
          <w:bCs/>
        </w:rPr>
        <w:t>A</w:t>
      </w:r>
      <w:r w:rsidR="007F493C" w:rsidRPr="00B6532E">
        <w:rPr>
          <w:rFonts w:ascii="Arial Narrow" w:hAnsi="Arial Narrow"/>
          <w:b/>
          <w:bCs/>
        </w:rPr>
        <w:t>nimace subjektů</w:t>
      </w:r>
      <w:r w:rsidR="007F493C">
        <w:rPr>
          <w:rFonts w:ascii="Arial Narrow" w:hAnsi="Arial Narrow"/>
        </w:rPr>
        <w:t xml:space="preserve"> v území k účasti na realizaci cílů strategie a také popis </w:t>
      </w:r>
      <w:r w:rsidR="00B6532E">
        <w:rPr>
          <w:rFonts w:ascii="Arial Narrow" w:hAnsi="Arial Narrow"/>
          <w:b/>
          <w:bCs/>
        </w:rPr>
        <w:t>S</w:t>
      </w:r>
      <w:r w:rsidR="007F493C" w:rsidRPr="00B6532E">
        <w:rPr>
          <w:rFonts w:ascii="Arial Narrow" w:hAnsi="Arial Narrow"/>
          <w:b/>
          <w:bCs/>
        </w:rPr>
        <w:t>polupráce</w:t>
      </w:r>
      <w:r w:rsidR="007F493C">
        <w:rPr>
          <w:rFonts w:ascii="Arial Narrow" w:hAnsi="Arial Narrow"/>
        </w:rPr>
        <w:t xml:space="preserve"> MAS při realizaci strategie na místní, regionální, státní i mezinárodní úrovni.</w:t>
      </w:r>
    </w:p>
    <w:p w14:paraId="428BFB74" w14:textId="0E0D5834" w:rsidR="00FA311F" w:rsidRDefault="006D2216" w:rsidP="00FA311F">
      <w:pPr>
        <w:rPr>
          <w:rFonts w:ascii="Arial Narrow" w:hAnsi="Arial Narrow"/>
        </w:rPr>
      </w:pPr>
      <w:r w:rsidRPr="00205F1B">
        <w:rPr>
          <w:rFonts w:ascii="Arial Narrow" w:hAnsi="Arial Narrow"/>
        </w:rPr>
        <w:t>Důležitou součástí strategie je</w:t>
      </w:r>
      <w:r w:rsidR="00941753">
        <w:rPr>
          <w:rFonts w:ascii="Arial Narrow" w:hAnsi="Arial Narrow"/>
        </w:rPr>
        <w:t xml:space="preserve"> vždy</w:t>
      </w:r>
      <w:r w:rsidRPr="00205F1B">
        <w:rPr>
          <w:rFonts w:ascii="Arial Narrow" w:hAnsi="Arial Narrow"/>
        </w:rPr>
        <w:t xml:space="preserve"> zpětná vazba – popis, jakým způsobem </w:t>
      </w:r>
      <w:r w:rsidR="00941753">
        <w:rPr>
          <w:rFonts w:ascii="Arial Narrow" w:hAnsi="Arial Narrow"/>
        </w:rPr>
        <w:t>lze</w:t>
      </w:r>
      <w:r w:rsidRPr="00205F1B">
        <w:rPr>
          <w:rFonts w:ascii="Arial Narrow" w:hAnsi="Arial Narrow"/>
        </w:rPr>
        <w:t xml:space="preserve"> hodnotit realizaci aktivit, uvedených ve strategii. MAS musí povinně sledovat </w:t>
      </w:r>
      <w:r w:rsidR="00B6532E" w:rsidRPr="00B6532E">
        <w:rPr>
          <w:rFonts w:ascii="Arial Narrow" w:hAnsi="Arial Narrow"/>
          <w:b/>
          <w:bCs/>
        </w:rPr>
        <w:t>I</w:t>
      </w:r>
      <w:r w:rsidRPr="00B6532E">
        <w:rPr>
          <w:rFonts w:ascii="Arial Narrow" w:hAnsi="Arial Narrow"/>
          <w:b/>
          <w:bCs/>
        </w:rPr>
        <w:t>ndikátory</w:t>
      </w:r>
      <w:r w:rsidRPr="00205F1B">
        <w:rPr>
          <w:rFonts w:ascii="Arial Narrow" w:hAnsi="Arial Narrow"/>
        </w:rPr>
        <w:t>, uvedené v tzv. národním číselníku indikátorů. Pomocí nich se hodnotí, jakým způsobem MAS administruje finanční prostředky EU. Zároveň však MAS kromě povinných indikátorů sleduje i vlastní hodnoty indikátorů</w:t>
      </w:r>
      <w:r w:rsidR="00FA311F" w:rsidRPr="00205F1B">
        <w:rPr>
          <w:rFonts w:ascii="Arial Narrow" w:hAnsi="Arial Narrow"/>
        </w:rPr>
        <w:t xml:space="preserve">. Ke každému ze tří strategických cílů si stanovila jeden indikátor výstupu, kterým bude sledována bezprostřední aktivita, která je výstupem daného cíle, a 2-3 indikátory výsledku (výsledky vznikají v souvislosti s aktivitami projektu, které na ně mají výrazný vliv, ale dosažení výsledku je zčásti závislé i na vlivech nezávislých na aktivitách projektu). </w:t>
      </w:r>
    </w:p>
    <w:p w14:paraId="40C225B8" w14:textId="06BB6570" w:rsidR="00941753" w:rsidRPr="00205F1B" w:rsidRDefault="00941753" w:rsidP="00FA311F">
      <w:pPr>
        <w:rPr>
          <w:rFonts w:ascii="Arial Narrow" w:hAnsi="Arial Narrow"/>
        </w:rPr>
      </w:pPr>
      <w:r>
        <w:rPr>
          <w:rFonts w:ascii="Arial Narrow" w:hAnsi="Arial Narrow"/>
        </w:rPr>
        <w:t xml:space="preserve">V závěru dokumentu jsou popsána </w:t>
      </w:r>
      <w:r w:rsidR="00B6532E" w:rsidRPr="00B6532E">
        <w:rPr>
          <w:rFonts w:ascii="Arial Narrow" w:hAnsi="Arial Narrow"/>
          <w:b/>
          <w:bCs/>
        </w:rPr>
        <w:t>R</w:t>
      </w:r>
      <w:r w:rsidRPr="00B6532E">
        <w:rPr>
          <w:rFonts w:ascii="Arial Narrow" w:hAnsi="Arial Narrow"/>
          <w:b/>
          <w:bCs/>
        </w:rPr>
        <w:t>izika</w:t>
      </w:r>
      <w:r>
        <w:rPr>
          <w:rFonts w:ascii="Arial Narrow" w:hAnsi="Arial Narrow"/>
        </w:rPr>
        <w:t xml:space="preserve"> plnění strategických plánů, míra jejich závažnosti a připravenost k jejich odstranění.</w:t>
      </w:r>
    </w:p>
    <w:p w14:paraId="73B86F35" w14:textId="7BAF8B09" w:rsidR="00CE7884" w:rsidRDefault="00CE7884" w:rsidP="00CE7884">
      <w:pPr>
        <w:pStyle w:val="Odstavecseseznamem"/>
        <w:rPr>
          <w:rFonts w:ascii="Arial Narrow" w:hAnsi="Arial Narrow"/>
          <w:sz w:val="20"/>
          <w:szCs w:val="20"/>
        </w:rPr>
      </w:pPr>
    </w:p>
    <w:p w14:paraId="22BAC107" w14:textId="7E8CB6EC" w:rsidR="00941753" w:rsidRPr="00941753" w:rsidRDefault="007F67A3" w:rsidP="00941753">
      <w:pPr>
        <w:pStyle w:val="Odstavecseseznamem"/>
        <w:numPr>
          <w:ilvl w:val="0"/>
          <w:numId w:val="20"/>
        </w:numPr>
        <w:tabs>
          <w:tab w:val="left" w:pos="993"/>
        </w:tabs>
        <w:spacing w:after="160" w:line="259" w:lineRule="auto"/>
        <w:rPr>
          <w:rFonts w:ascii="Arial Narrow" w:hAnsi="Arial Narrow"/>
          <w:b/>
          <w:bCs/>
        </w:rPr>
      </w:pPr>
      <w:r w:rsidRPr="00941753">
        <w:rPr>
          <w:rFonts w:ascii="Arial Narrow" w:hAnsi="Arial Narrow"/>
          <w:b/>
          <w:bCs/>
        </w:rPr>
        <w:t>OSNOVA DOKUMENTU, POPIS KAPITOL</w:t>
      </w:r>
    </w:p>
    <w:p w14:paraId="5602771B" w14:textId="4C1B8464" w:rsidR="007F67A3" w:rsidRPr="00BC23F9" w:rsidRDefault="00941753" w:rsidP="007F67A3">
      <w:pPr>
        <w:spacing w:after="200"/>
        <w:rPr>
          <w:rFonts w:ascii="Arial Narrow" w:hAnsi="Arial Narrow"/>
        </w:rPr>
      </w:pPr>
      <w:r>
        <w:rPr>
          <w:rFonts w:ascii="Arial Narrow" w:hAnsi="Arial Narrow"/>
        </w:rPr>
        <w:t xml:space="preserve">Dokument </w:t>
      </w:r>
      <w:r w:rsidR="007F67A3" w:rsidRPr="00BC23F9">
        <w:rPr>
          <w:rFonts w:ascii="Arial Narrow" w:hAnsi="Arial Narrow"/>
        </w:rPr>
        <w:t>Strategi</w:t>
      </w:r>
      <w:r>
        <w:rPr>
          <w:rFonts w:ascii="Arial Narrow" w:hAnsi="Arial Narrow"/>
        </w:rPr>
        <w:t>e</w:t>
      </w:r>
      <w:r w:rsidR="007F67A3" w:rsidRPr="00BC23F9">
        <w:rPr>
          <w:rFonts w:ascii="Arial Narrow" w:hAnsi="Arial Narrow"/>
        </w:rPr>
        <w:t xml:space="preserve"> </w:t>
      </w:r>
      <w:r>
        <w:rPr>
          <w:rFonts w:ascii="Arial Narrow" w:hAnsi="Arial Narrow"/>
        </w:rPr>
        <w:t xml:space="preserve">rozvoje území </w:t>
      </w:r>
      <w:r w:rsidR="007F67A3" w:rsidRPr="00BC23F9">
        <w:rPr>
          <w:rFonts w:ascii="Arial Narrow" w:hAnsi="Arial Narrow"/>
        </w:rPr>
        <w:t xml:space="preserve">v současné chvíli tvoří tzv. koncepční část s 37 stranami, která má 6 samostatných příloh. Nejrozsáhlejší přílohou je socioekonomická analýza území, která má 29 stran. Na koncepční </w:t>
      </w:r>
      <w:r w:rsidR="007F67A3" w:rsidRPr="00BC23F9">
        <w:rPr>
          <w:rFonts w:ascii="Arial Narrow" w:hAnsi="Arial Narrow"/>
        </w:rPr>
        <w:lastRenderedPageBreak/>
        <w:t xml:space="preserve">část strategie budou </w:t>
      </w:r>
      <w:r>
        <w:rPr>
          <w:rFonts w:ascii="Arial Narrow" w:hAnsi="Arial Narrow"/>
        </w:rPr>
        <w:t>v</w:t>
      </w:r>
      <w:r w:rsidR="00934F34">
        <w:rPr>
          <w:rFonts w:ascii="Arial Narrow" w:hAnsi="Arial Narrow"/>
        </w:rPr>
        <w:t> pro stejné období</w:t>
      </w:r>
      <w:r w:rsidR="007F67A3" w:rsidRPr="00BC23F9">
        <w:rPr>
          <w:rFonts w:ascii="Arial Narrow" w:hAnsi="Arial Narrow"/>
        </w:rPr>
        <w:t xml:space="preserve"> navazovat </w:t>
      </w:r>
      <w:r w:rsidR="00934F34">
        <w:rPr>
          <w:rFonts w:ascii="Arial Narrow" w:hAnsi="Arial Narrow"/>
        </w:rPr>
        <w:t xml:space="preserve">tematické </w:t>
      </w:r>
      <w:r w:rsidR="007F67A3" w:rsidRPr="00BC23F9">
        <w:rPr>
          <w:rFonts w:ascii="Arial Narrow" w:hAnsi="Arial Narrow"/>
        </w:rPr>
        <w:t xml:space="preserve">strategické/programové rámce </w:t>
      </w:r>
      <w:r w:rsidR="00934F34">
        <w:rPr>
          <w:rFonts w:ascii="Arial Narrow" w:hAnsi="Arial Narrow"/>
        </w:rPr>
        <w:t xml:space="preserve">(Lidské zdroje, Rozvoj venkova, Podnikání, Životní </w:t>
      </w:r>
      <w:proofErr w:type="gramStart"/>
      <w:r w:rsidR="00934F34">
        <w:rPr>
          <w:rFonts w:ascii="Arial Narrow" w:hAnsi="Arial Narrow"/>
        </w:rPr>
        <w:t>prostředí,..</w:t>
      </w:r>
      <w:proofErr w:type="gramEnd"/>
      <w:r w:rsidR="00934F34">
        <w:rPr>
          <w:rFonts w:ascii="Arial Narrow" w:hAnsi="Arial Narrow"/>
        </w:rPr>
        <w:t>) s podrobným rozpisem akčních plánů obsahujících konkrétní aktivity, harmonogram jejich realizace a způsob financování.</w:t>
      </w:r>
    </w:p>
    <w:p w14:paraId="0DAA076A" w14:textId="77777777" w:rsidR="00C23CA5" w:rsidRPr="00A6615D" w:rsidRDefault="00C23CA5" w:rsidP="00C23CA5">
      <w:pPr>
        <w:rPr>
          <w:rFonts w:ascii="Arial Narrow" w:hAnsi="Arial Narrow"/>
          <w:u w:val="single"/>
        </w:rPr>
      </w:pPr>
      <w:r w:rsidRPr="00A6615D">
        <w:rPr>
          <w:rFonts w:ascii="Arial Narrow" w:hAnsi="Arial Narrow"/>
          <w:u w:val="single"/>
        </w:rPr>
        <w:t>Obsah</w:t>
      </w:r>
    </w:p>
    <w:p w14:paraId="34A779F1" w14:textId="17FDECFE" w:rsidR="00C23CA5" w:rsidRPr="00C23CA5" w:rsidRDefault="00C23CA5" w:rsidP="00C23CA5">
      <w:pPr>
        <w:pStyle w:val="Odstavecseseznamem"/>
        <w:numPr>
          <w:ilvl w:val="0"/>
          <w:numId w:val="21"/>
        </w:numPr>
        <w:rPr>
          <w:rFonts w:ascii="Arial Narrow" w:hAnsi="Arial Narrow"/>
        </w:rPr>
      </w:pPr>
      <w:r w:rsidRPr="00C23CA5">
        <w:rPr>
          <w:rFonts w:ascii="Arial Narrow" w:hAnsi="Arial Narrow"/>
        </w:rPr>
        <w:t>Popis území působnosti MAS a popis zahrnutí komunity do tvorby strategie</w:t>
      </w:r>
      <w:r w:rsidRPr="00C23CA5">
        <w:rPr>
          <w:rFonts w:ascii="Arial Narrow" w:hAnsi="Arial Narrow"/>
        </w:rPr>
        <w:tab/>
      </w:r>
    </w:p>
    <w:p w14:paraId="2E826807" w14:textId="7A393741" w:rsidR="00C23CA5" w:rsidRDefault="00C23CA5" w:rsidP="00931017">
      <w:pPr>
        <w:pStyle w:val="Odstavecseseznamem"/>
        <w:numPr>
          <w:ilvl w:val="0"/>
          <w:numId w:val="23"/>
        </w:numPr>
        <w:ind w:left="993" w:hanging="284"/>
        <w:rPr>
          <w:rFonts w:ascii="Arial Narrow" w:hAnsi="Arial Narrow"/>
        </w:rPr>
      </w:pPr>
      <w:r w:rsidRPr="00C23CA5">
        <w:rPr>
          <w:rFonts w:ascii="Arial Narrow" w:hAnsi="Arial Narrow"/>
        </w:rPr>
        <w:t xml:space="preserve">Vymezení území působnosti </w:t>
      </w:r>
      <w:r>
        <w:rPr>
          <w:rFonts w:ascii="Arial Narrow" w:hAnsi="Arial Narrow"/>
        </w:rPr>
        <w:t>strategie</w:t>
      </w:r>
    </w:p>
    <w:p w14:paraId="3AC920FF" w14:textId="77777777" w:rsidR="00C23CA5" w:rsidRDefault="00C23CA5" w:rsidP="00931017">
      <w:pPr>
        <w:pStyle w:val="Odstavecseseznamem"/>
        <w:numPr>
          <w:ilvl w:val="0"/>
          <w:numId w:val="23"/>
        </w:numPr>
        <w:ind w:left="993" w:hanging="284"/>
        <w:rPr>
          <w:rFonts w:ascii="Arial Narrow" w:hAnsi="Arial Narrow"/>
        </w:rPr>
      </w:pPr>
      <w:r w:rsidRPr="00C23CA5">
        <w:rPr>
          <w:rFonts w:ascii="Arial Narrow" w:hAnsi="Arial Narrow"/>
        </w:rPr>
        <w:t>Stručná socioekonomická charakteristika území</w:t>
      </w:r>
    </w:p>
    <w:p w14:paraId="0A257013" w14:textId="7DF4AE8E" w:rsidR="00C23CA5" w:rsidRDefault="00C23CA5" w:rsidP="00931017">
      <w:pPr>
        <w:pStyle w:val="Odstavecseseznamem"/>
        <w:numPr>
          <w:ilvl w:val="0"/>
          <w:numId w:val="23"/>
        </w:numPr>
        <w:ind w:left="993" w:hanging="284"/>
        <w:rPr>
          <w:rFonts w:ascii="Arial Narrow" w:hAnsi="Arial Narrow"/>
        </w:rPr>
      </w:pPr>
      <w:r w:rsidRPr="00C23CA5">
        <w:rPr>
          <w:rFonts w:ascii="Arial Narrow" w:hAnsi="Arial Narrow"/>
        </w:rPr>
        <w:t>Popis zahrnutí komunity do tvorby strategie</w:t>
      </w:r>
      <w:r w:rsidRPr="00C23CA5">
        <w:rPr>
          <w:rFonts w:ascii="Arial Narrow" w:hAnsi="Arial Narrow"/>
        </w:rPr>
        <w:tab/>
      </w:r>
    </w:p>
    <w:p w14:paraId="594936C2" w14:textId="3738B5C7" w:rsidR="00C23CA5" w:rsidRDefault="00C23CA5" w:rsidP="00931017">
      <w:pPr>
        <w:pStyle w:val="Odstavecseseznamem"/>
        <w:numPr>
          <w:ilvl w:val="0"/>
          <w:numId w:val="23"/>
        </w:numPr>
        <w:ind w:left="993" w:hanging="284"/>
        <w:rPr>
          <w:rFonts w:ascii="Arial Narrow" w:hAnsi="Arial Narrow"/>
        </w:rPr>
      </w:pPr>
      <w:r w:rsidRPr="00C23CA5">
        <w:rPr>
          <w:rFonts w:ascii="Arial Narrow" w:hAnsi="Arial Narrow"/>
        </w:rPr>
        <w:t>Popis historie a zkušeností MAS</w:t>
      </w:r>
      <w:r w:rsidRPr="00C23CA5">
        <w:rPr>
          <w:rFonts w:ascii="Arial Narrow" w:hAnsi="Arial Narrow"/>
        </w:rPr>
        <w:tab/>
      </w:r>
    </w:p>
    <w:p w14:paraId="245EB24A" w14:textId="2DB65222" w:rsidR="00C23CA5" w:rsidRPr="00C23CA5" w:rsidRDefault="00C23CA5" w:rsidP="00C23CA5">
      <w:pPr>
        <w:pStyle w:val="Odstavecseseznamem"/>
        <w:numPr>
          <w:ilvl w:val="0"/>
          <w:numId w:val="21"/>
        </w:numPr>
        <w:rPr>
          <w:rFonts w:ascii="Arial Narrow" w:hAnsi="Arial Narrow"/>
        </w:rPr>
      </w:pPr>
      <w:r w:rsidRPr="00C23CA5">
        <w:rPr>
          <w:rFonts w:ascii="Arial Narrow" w:hAnsi="Arial Narrow"/>
        </w:rPr>
        <w:t>Analytická část</w:t>
      </w:r>
      <w:r w:rsidRPr="00C23CA5">
        <w:rPr>
          <w:rFonts w:ascii="Arial Narrow" w:hAnsi="Arial Narrow"/>
        </w:rPr>
        <w:tab/>
      </w:r>
    </w:p>
    <w:p w14:paraId="43787CD3" w14:textId="645EA379" w:rsidR="00C23CA5" w:rsidRDefault="00C23CA5" w:rsidP="00931017">
      <w:pPr>
        <w:pStyle w:val="Odstavecseseznamem"/>
        <w:numPr>
          <w:ilvl w:val="0"/>
          <w:numId w:val="25"/>
        </w:numPr>
        <w:tabs>
          <w:tab w:val="left" w:pos="993"/>
        </w:tabs>
        <w:ind w:hanging="11"/>
        <w:rPr>
          <w:rFonts w:ascii="Arial Narrow" w:hAnsi="Arial Narrow"/>
        </w:rPr>
      </w:pPr>
      <w:r w:rsidRPr="00DB0C97">
        <w:rPr>
          <w:rFonts w:ascii="Arial Narrow" w:hAnsi="Arial Narrow"/>
        </w:rPr>
        <w:t>Socioekonomická analýza</w:t>
      </w:r>
      <w:r w:rsidR="00DB0C97">
        <w:rPr>
          <w:rFonts w:ascii="Arial Narrow" w:hAnsi="Arial Narrow"/>
        </w:rPr>
        <w:t xml:space="preserve">, </w:t>
      </w:r>
      <w:r w:rsidRPr="00DB0C97">
        <w:rPr>
          <w:rFonts w:ascii="Arial Narrow" w:hAnsi="Arial Narrow"/>
        </w:rPr>
        <w:t>SWOT analýza</w:t>
      </w:r>
      <w:r w:rsidRPr="00DB0C97">
        <w:rPr>
          <w:rFonts w:ascii="Arial Narrow" w:hAnsi="Arial Narrow"/>
        </w:rPr>
        <w:tab/>
      </w:r>
    </w:p>
    <w:p w14:paraId="00597223" w14:textId="1E6AE3CA" w:rsidR="00C23CA5" w:rsidRPr="00DB0C97" w:rsidRDefault="00C23CA5" w:rsidP="00931017">
      <w:pPr>
        <w:pStyle w:val="Odstavecseseznamem"/>
        <w:numPr>
          <w:ilvl w:val="0"/>
          <w:numId w:val="25"/>
        </w:numPr>
        <w:tabs>
          <w:tab w:val="left" w:pos="993"/>
        </w:tabs>
        <w:ind w:hanging="11"/>
        <w:rPr>
          <w:rFonts w:ascii="Arial Narrow" w:hAnsi="Arial Narrow"/>
        </w:rPr>
      </w:pPr>
      <w:r w:rsidRPr="00DB0C97">
        <w:rPr>
          <w:rFonts w:ascii="Arial Narrow" w:hAnsi="Arial Narrow"/>
        </w:rPr>
        <w:t>Analýza rozvojových potřeb a rozvojového potenciálu území působnosti</w:t>
      </w:r>
      <w:r w:rsidRPr="00DB0C97">
        <w:rPr>
          <w:rFonts w:ascii="Arial Narrow" w:hAnsi="Arial Narrow"/>
        </w:rPr>
        <w:tab/>
      </w:r>
    </w:p>
    <w:p w14:paraId="027C6722" w14:textId="2439B0DD" w:rsidR="00C23CA5" w:rsidRPr="00DB0C97" w:rsidRDefault="00C23CA5" w:rsidP="00DB0C97">
      <w:pPr>
        <w:pStyle w:val="Odstavecseseznamem"/>
        <w:numPr>
          <w:ilvl w:val="0"/>
          <w:numId w:val="21"/>
        </w:numPr>
        <w:rPr>
          <w:rFonts w:ascii="Arial Narrow" w:hAnsi="Arial Narrow"/>
        </w:rPr>
      </w:pPr>
      <w:r w:rsidRPr="00DB0C97">
        <w:rPr>
          <w:rFonts w:ascii="Arial Narrow" w:hAnsi="Arial Narrow"/>
        </w:rPr>
        <w:t>Strategická část</w:t>
      </w:r>
      <w:r w:rsidRPr="00DB0C97">
        <w:rPr>
          <w:rFonts w:ascii="Arial Narrow" w:hAnsi="Arial Narrow"/>
        </w:rPr>
        <w:tab/>
      </w:r>
    </w:p>
    <w:p w14:paraId="798D4297" w14:textId="21692AA0" w:rsidR="00C23CA5" w:rsidRDefault="00C23CA5" w:rsidP="00931017">
      <w:pPr>
        <w:pStyle w:val="Odstavecseseznamem"/>
        <w:numPr>
          <w:ilvl w:val="0"/>
          <w:numId w:val="27"/>
        </w:numPr>
        <w:ind w:left="993" w:hanging="284"/>
        <w:rPr>
          <w:rFonts w:ascii="Arial Narrow" w:hAnsi="Arial Narrow"/>
        </w:rPr>
      </w:pPr>
      <w:r w:rsidRPr="00DB0C97">
        <w:rPr>
          <w:rFonts w:ascii="Arial Narrow" w:hAnsi="Arial Narrow"/>
        </w:rPr>
        <w:t>Strategický rámec</w:t>
      </w:r>
      <w:r w:rsidRPr="00DB0C97">
        <w:rPr>
          <w:rFonts w:ascii="Arial Narrow" w:hAnsi="Arial Narrow"/>
        </w:rPr>
        <w:tab/>
      </w:r>
    </w:p>
    <w:p w14:paraId="36B18277" w14:textId="4B918813" w:rsidR="00C23CA5" w:rsidRDefault="00C23CA5" w:rsidP="00931017">
      <w:pPr>
        <w:pStyle w:val="Odstavecseseznamem"/>
        <w:numPr>
          <w:ilvl w:val="0"/>
          <w:numId w:val="27"/>
        </w:numPr>
        <w:ind w:left="993" w:hanging="284"/>
        <w:rPr>
          <w:rFonts w:ascii="Arial Narrow" w:hAnsi="Arial Narrow"/>
        </w:rPr>
      </w:pPr>
      <w:r w:rsidRPr="00DB0C97">
        <w:rPr>
          <w:rFonts w:ascii="Arial Narrow" w:hAnsi="Arial Narrow"/>
        </w:rPr>
        <w:t>Vize</w:t>
      </w:r>
      <w:r w:rsidR="00DB0C97">
        <w:rPr>
          <w:rFonts w:ascii="Arial Narrow" w:hAnsi="Arial Narrow"/>
        </w:rPr>
        <w:t>, s</w:t>
      </w:r>
      <w:r w:rsidRPr="00DB0C97">
        <w:rPr>
          <w:rFonts w:ascii="Arial Narrow" w:hAnsi="Arial Narrow"/>
        </w:rPr>
        <w:t>trategické cíle.</w:t>
      </w:r>
      <w:r w:rsidRPr="00DB0C97">
        <w:rPr>
          <w:rFonts w:ascii="Arial Narrow" w:hAnsi="Arial Narrow"/>
        </w:rPr>
        <w:tab/>
      </w:r>
    </w:p>
    <w:p w14:paraId="52E6EED7" w14:textId="00768C51" w:rsidR="00C23CA5" w:rsidRDefault="00C23CA5" w:rsidP="00931017">
      <w:pPr>
        <w:pStyle w:val="Odstavecseseznamem"/>
        <w:numPr>
          <w:ilvl w:val="0"/>
          <w:numId w:val="27"/>
        </w:numPr>
        <w:ind w:left="993" w:hanging="284"/>
        <w:rPr>
          <w:rFonts w:ascii="Arial Narrow" w:hAnsi="Arial Narrow"/>
        </w:rPr>
      </w:pPr>
      <w:r w:rsidRPr="00DB0C97">
        <w:rPr>
          <w:rFonts w:ascii="Arial Narrow" w:hAnsi="Arial Narrow"/>
        </w:rPr>
        <w:t>Specifické cíle a opatření Strategického rámce</w:t>
      </w:r>
      <w:r w:rsidRPr="00DB0C97">
        <w:rPr>
          <w:rFonts w:ascii="Arial Narrow" w:hAnsi="Arial Narrow"/>
        </w:rPr>
        <w:tab/>
      </w:r>
    </w:p>
    <w:p w14:paraId="517DBDDF" w14:textId="77777777" w:rsidR="00DB0C97" w:rsidRDefault="00C23CA5" w:rsidP="00931017">
      <w:pPr>
        <w:pStyle w:val="Odstavecseseznamem"/>
        <w:numPr>
          <w:ilvl w:val="0"/>
          <w:numId w:val="27"/>
        </w:numPr>
        <w:ind w:left="993" w:hanging="284"/>
        <w:rPr>
          <w:rFonts w:ascii="Arial Narrow" w:hAnsi="Arial Narrow"/>
        </w:rPr>
      </w:pPr>
      <w:r w:rsidRPr="00DB0C97">
        <w:rPr>
          <w:rFonts w:ascii="Arial Narrow" w:hAnsi="Arial Narrow"/>
        </w:rPr>
        <w:t>Vazba na Strategii regionálního rozvoje ČR 21+</w:t>
      </w:r>
      <w:r w:rsidR="00DB0C97" w:rsidRPr="00DB0C97">
        <w:rPr>
          <w:rFonts w:ascii="Arial Narrow" w:hAnsi="Arial Narrow"/>
        </w:rPr>
        <w:t xml:space="preserve"> </w:t>
      </w:r>
      <w:proofErr w:type="gramStart"/>
      <w:r w:rsidR="00DB0C97" w:rsidRPr="00DB0C97">
        <w:rPr>
          <w:rFonts w:ascii="Arial Narrow" w:hAnsi="Arial Narrow"/>
        </w:rPr>
        <w:t xml:space="preserve">a </w:t>
      </w:r>
      <w:r w:rsidRPr="00DB0C97">
        <w:rPr>
          <w:rFonts w:ascii="Arial Narrow" w:hAnsi="Arial Narrow"/>
        </w:rPr>
        <w:t xml:space="preserve"> další</w:t>
      </w:r>
      <w:proofErr w:type="gramEnd"/>
      <w:r w:rsidRPr="00DB0C97">
        <w:rPr>
          <w:rFonts w:ascii="Arial Narrow" w:hAnsi="Arial Narrow"/>
        </w:rPr>
        <w:t xml:space="preserve"> sektorov</w:t>
      </w:r>
      <w:r w:rsidR="00DB0C97" w:rsidRPr="00DB0C97">
        <w:rPr>
          <w:rFonts w:ascii="Arial Narrow" w:hAnsi="Arial Narrow"/>
        </w:rPr>
        <w:t>é</w:t>
      </w:r>
      <w:r w:rsidRPr="00DB0C97">
        <w:rPr>
          <w:rFonts w:ascii="Arial Narrow" w:hAnsi="Arial Narrow"/>
        </w:rPr>
        <w:t xml:space="preserve"> a územně rozvojov</w:t>
      </w:r>
      <w:r w:rsidR="00DB0C97" w:rsidRPr="00DB0C97">
        <w:rPr>
          <w:rFonts w:ascii="Arial Narrow" w:hAnsi="Arial Narrow"/>
        </w:rPr>
        <w:t>é</w:t>
      </w:r>
      <w:r w:rsidRPr="00DB0C97">
        <w:rPr>
          <w:rFonts w:ascii="Arial Narrow" w:hAnsi="Arial Narrow"/>
        </w:rPr>
        <w:t xml:space="preserve"> strategi</w:t>
      </w:r>
      <w:r w:rsidR="00DB0C97" w:rsidRPr="00DB0C97">
        <w:rPr>
          <w:rFonts w:ascii="Arial Narrow" w:hAnsi="Arial Narrow"/>
        </w:rPr>
        <w:t>e</w:t>
      </w:r>
      <w:r w:rsidRPr="00DB0C97">
        <w:rPr>
          <w:rFonts w:ascii="Arial Narrow" w:hAnsi="Arial Narrow"/>
        </w:rPr>
        <w:t xml:space="preserve"> </w:t>
      </w:r>
    </w:p>
    <w:p w14:paraId="103FAA32" w14:textId="5B8A6B69" w:rsidR="00C23CA5" w:rsidRPr="00DB0C97" w:rsidRDefault="00C23CA5" w:rsidP="00931017">
      <w:pPr>
        <w:pStyle w:val="Odstavecseseznamem"/>
        <w:numPr>
          <w:ilvl w:val="0"/>
          <w:numId w:val="27"/>
        </w:numPr>
        <w:ind w:left="993" w:hanging="284"/>
        <w:rPr>
          <w:rFonts w:ascii="Arial Narrow" w:hAnsi="Arial Narrow"/>
        </w:rPr>
      </w:pPr>
      <w:r w:rsidRPr="00DB0C97">
        <w:rPr>
          <w:rFonts w:ascii="Arial Narrow" w:hAnsi="Arial Narrow"/>
        </w:rPr>
        <w:t>Popis integrovaných rysů strateg</w:t>
      </w:r>
      <w:r w:rsidR="00DB0C97">
        <w:rPr>
          <w:rFonts w:ascii="Arial Narrow" w:hAnsi="Arial Narrow"/>
        </w:rPr>
        <w:t>ie, p</w:t>
      </w:r>
      <w:r w:rsidRPr="00DB0C97">
        <w:rPr>
          <w:rFonts w:ascii="Arial Narrow" w:hAnsi="Arial Narrow"/>
        </w:rPr>
        <w:t>opis inovativních rysů strategie</w:t>
      </w:r>
      <w:r w:rsidRPr="00DB0C97">
        <w:rPr>
          <w:rFonts w:ascii="Arial Narrow" w:hAnsi="Arial Narrow"/>
        </w:rPr>
        <w:tab/>
      </w:r>
    </w:p>
    <w:p w14:paraId="7570F9A2" w14:textId="6FA7A3D6" w:rsidR="00C23CA5" w:rsidRPr="00DB0C97" w:rsidRDefault="00C23CA5" w:rsidP="00DB0C97">
      <w:pPr>
        <w:pStyle w:val="Odstavecseseznamem"/>
        <w:numPr>
          <w:ilvl w:val="0"/>
          <w:numId w:val="21"/>
        </w:numPr>
        <w:rPr>
          <w:rFonts w:ascii="Arial Narrow" w:hAnsi="Arial Narrow"/>
        </w:rPr>
      </w:pPr>
      <w:r w:rsidRPr="00DB0C97">
        <w:rPr>
          <w:rFonts w:ascii="Arial Narrow" w:hAnsi="Arial Narrow"/>
        </w:rPr>
        <w:t>Implementační část</w:t>
      </w:r>
      <w:r w:rsidRPr="00DB0C97">
        <w:rPr>
          <w:rFonts w:ascii="Arial Narrow" w:hAnsi="Arial Narrow"/>
        </w:rPr>
        <w:tab/>
      </w:r>
    </w:p>
    <w:p w14:paraId="6B8123FF" w14:textId="77777777" w:rsidR="00A6615D" w:rsidRDefault="00C23CA5" w:rsidP="00931017">
      <w:pPr>
        <w:pStyle w:val="Odstavecseseznamem"/>
        <w:numPr>
          <w:ilvl w:val="0"/>
          <w:numId w:val="28"/>
        </w:numPr>
        <w:ind w:hanging="266"/>
        <w:rPr>
          <w:rFonts w:ascii="Arial Narrow" w:hAnsi="Arial Narrow"/>
        </w:rPr>
      </w:pPr>
      <w:r w:rsidRPr="00DB0C97">
        <w:rPr>
          <w:rFonts w:ascii="Arial Narrow" w:hAnsi="Arial Narrow"/>
        </w:rPr>
        <w:t>Popis řízení včetně řídicí a realizační struktury</w:t>
      </w:r>
    </w:p>
    <w:p w14:paraId="60C1040A" w14:textId="64848B27" w:rsidR="00C23CA5" w:rsidRDefault="00C23CA5" w:rsidP="00931017">
      <w:pPr>
        <w:pStyle w:val="Odstavecseseznamem"/>
        <w:numPr>
          <w:ilvl w:val="0"/>
          <w:numId w:val="28"/>
        </w:numPr>
        <w:ind w:hanging="266"/>
        <w:rPr>
          <w:rFonts w:ascii="Arial Narrow" w:hAnsi="Arial Narrow"/>
        </w:rPr>
      </w:pPr>
      <w:r w:rsidRPr="00A6615D">
        <w:rPr>
          <w:rFonts w:ascii="Arial Narrow" w:hAnsi="Arial Narrow"/>
        </w:rPr>
        <w:t>Popis animačních aktivi</w:t>
      </w:r>
      <w:r w:rsidR="00A6615D">
        <w:rPr>
          <w:rFonts w:ascii="Arial Narrow" w:hAnsi="Arial Narrow"/>
        </w:rPr>
        <w:t>t</w:t>
      </w:r>
    </w:p>
    <w:p w14:paraId="507D1015" w14:textId="77777777" w:rsidR="00A6615D" w:rsidRDefault="00C23CA5" w:rsidP="00931017">
      <w:pPr>
        <w:pStyle w:val="Odstavecseseznamem"/>
        <w:numPr>
          <w:ilvl w:val="0"/>
          <w:numId w:val="28"/>
        </w:numPr>
        <w:ind w:hanging="266"/>
        <w:rPr>
          <w:rFonts w:ascii="Arial Narrow" w:hAnsi="Arial Narrow"/>
        </w:rPr>
      </w:pPr>
      <w:r w:rsidRPr="00A6615D">
        <w:rPr>
          <w:rFonts w:ascii="Arial Narrow" w:hAnsi="Arial Narrow"/>
        </w:rPr>
        <w:t xml:space="preserve">Popis spolupráce </w:t>
      </w:r>
    </w:p>
    <w:p w14:paraId="08E254E5" w14:textId="1A1E11A5" w:rsidR="00C23CA5" w:rsidRDefault="00C23CA5" w:rsidP="00931017">
      <w:pPr>
        <w:pStyle w:val="Odstavecseseznamem"/>
        <w:numPr>
          <w:ilvl w:val="0"/>
          <w:numId w:val="28"/>
        </w:numPr>
        <w:ind w:hanging="266"/>
        <w:rPr>
          <w:rFonts w:ascii="Arial Narrow" w:hAnsi="Arial Narrow"/>
        </w:rPr>
      </w:pPr>
      <w:r w:rsidRPr="00A6615D">
        <w:rPr>
          <w:rFonts w:ascii="Arial Narrow" w:hAnsi="Arial Narrow"/>
        </w:rPr>
        <w:t>Popis monitoringu a evaluace strategie</w:t>
      </w:r>
      <w:r w:rsidRPr="00A6615D">
        <w:rPr>
          <w:rFonts w:ascii="Arial Narrow" w:hAnsi="Arial Narrow"/>
        </w:rPr>
        <w:tab/>
      </w:r>
    </w:p>
    <w:p w14:paraId="6DDF7CC0" w14:textId="0A1064F1" w:rsidR="00C23CA5" w:rsidRDefault="00C23CA5" w:rsidP="00931017">
      <w:pPr>
        <w:pStyle w:val="Odstavecseseznamem"/>
        <w:numPr>
          <w:ilvl w:val="0"/>
          <w:numId w:val="28"/>
        </w:numPr>
        <w:ind w:hanging="266"/>
        <w:rPr>
          <w:rFonts w:ascii="Arial Narrow" w:hAnsi="Arial Narrow"/>
        </w:rPr>
      </w:pPr>
      <w:r w:rsidRPr="00A6615D">
        <w:rPr>
          <w:rFonts w:ascii="Arial Narrow" w:hAnsi="Arial Narrow"/>
        </w:rPr>
        <w:t xml:space="preserve">Indikátory na úrovni strategických cílů </w:t>
      </w:r>
    </w:p>
    <w:p w14:paraId="31C1CE5B" w14:textId="47F90698" w:rsidR="00C23CA5" w:rsidRPr="00A6615D" w:rsidRDefault="00C23CA5" w:rsidP="00931017">
      <w:pPr>
        <w:pStyle w:val="Odstavecseseznamem"/>
        <w:numPr>
          <w:ilvl w:val="0"/>
          <w:numId w:val="28"/>
        </w:numPr>
        <w:ind w:hanging="266"/>
        <w:rPr>
          <w:rFonts w:ascii="Arial Narrow" w:hAnsi="Arial Narrow"/>
        </w:rPr>
      </w:pPr>
      <w:r w:rsidRPr="00A6615D">
        <w:rPr>
          <w:rFonts w:ascii="Arial Narrow" w:hAnsi="Arial Narrow"/>
        </w:rPr>
        <w:t>Analýza rizik</w:t>
      </w:r>
      <w:r w:rsidRPr="00A6615D">
        <w:rPr>
          <w:rFonts w:ascii="Arial Narrow" w:hAnsi="Arial Narrow"/>
        </w:rPr>
        <w:tab/>
      </w:r>
    </w:p>
    <w:p w14:paraId="1F8C11B6" w14:textId="39FA9B84" w:rsidR="00B2653A" w:rsidRPr="00A6615D" w:rsidRDefault="00A6615D" w:rsidP="00B2653A">
      <w:pPr>
        <w:rPr>
          <w:rFonts w:ascii="Arial Narrow" w:hAnsi="Arial Narrow"/>
          <w:u w:val="single"/>
        </w:rPr>
      </w:pPr>
      <w:r w:rsidRPr="00A6615D">
        <w:rPr>
          <w:rFonts w:ascii="Arial Narrow" w:hAnsi="Arial Narrow"/>
          <w:u w:val="single"/>
        </w:rPr>
        <w:t>Dokument má tyto přílohy:</w:t>
      </w:r>
    </w:p>
    <w:p w14:paraId="16330FB3" w14:textId="230D0044" w:rsidR="00A6615D" w:rsidRPr="00A6615D" w:rsidRDefault="00A6615D" w:rsidP="00A6615D">
      <w:pPr>
        <w:pStyle w:val="Odstavecseseznamem"/>
        <w:numPr>
          <w:ilvl w:val="0"/>
          <w:numId w:val="29"/>
        </w:numPr>
        <w:rPr>
          <w:rFonts w:ascii="Arial Narrow" w:hAnsi="Arial Narrow"/>
        </w:rPr>
      </w:pPr>
      <w:r w:rsidRPr="00A6615D">
        <w:rPr>
          <w:rFonts w:ascii="Arial Narrow" w:hAnsi="Arial Narrow"/>
        </w:rPr>
        <w:t>Profil území – analytická část SCLLD</w:t>
      </w:r>
    </w:p>
    <w:p w14:paraId="3FEE057E" w14:textId="03002944" w:rsidR="00A6615D" w:rsidRPr="00A6615D" w:rsidRDefault="00A6615D" w:rsidP="00A6615D">
      <w:pPr>
        <w:pStyle w:val="Odstavecseseznamem"/>
        <w:numPr>
          <w:ilvl w:val="0"/>
          <w:numId w:val="29"/>
        </w:numPr>
        <w:rPr>
          <w:rFonts w:ascii="Arial Narrow" w:hAnsi="Arial Narrow"/>
        </w:rPr>
      </w:pPr>
      <w:r w:rsidRPr="00A6615D">
        <w:rPr>
          <w:rFonts w:ascii="Arial Narrow" w:hAnsi="Arial Narrow"/>
        </w:rPr>
        <w:t>Doklady o zapojení komunity do tvorby SCLLD 2021-2027</w:t>
      </w:r>
    </w:p>
    <w:p w14:paraId="295586D8" w14:textId="10ED1EC3" w:rsidR="00A6615D" w:rsidRPr="00A6615D" w:rsidRDefault="00A6615D" w:rsidP="00A6615D">
      <w:pPr>
        <w:pStyle w:val="Odstavecseseznamem"/>
        <w:numPr>
          <w:ilvl w:val="0"/>
          <w:numId w:val="29"/>
        </w:numPr>
        <w:rPr>
          <w:rFonts w:ascii="Arial Narrow" w:hAnsi="Arial Narrow"/>
        </w:rPr>
      </w:pPr>
      <w:r w:rsidRPr="00A6615D">
        <w:rPr>
          <w:rFonts w:ascii="Arial Narrow" w:hAnsi="Arial Narrow"/>
        </w:rPr>
        <w:t>SWOT analýza</w:t>
      </w:r>
    </w:p>
    <w:p w14:paraId="5122DEAA" w14:textId="53335263" w:rsidR="00A6615D" w:rsidRPr="00A6615D" w:rsidRDefault="00A6615D" w:rsidP="00A6615D">
      <w:pPr>
        <w:pStyle w:val="Odstavecseseznamem"/>
        <w:numPr>
          <w:ilvl w:val="0"/>
          <w:numId w:val="29"/>
        </w:numPr>
        <w:rPr>
          <w:rFonts w:ascii="Arial Narrow" w:hAnsi="Arial Narrow"/>
        </w:rPr>
      </w:pPr>
      <w:r w:rsidRPr="00A6615D">
        <w:rPr>
          <w:rFonts w:ascii="Arial Narrow" w:hAnsi="Arial Narrow"/>
        </w:rPr>
        <w:t>Strom problémů</w:t>
      </w:r>
    </w:p>
    <w:p w14:paraId="41C50390" w14:textId="406E7D66" w:rsidR="00A6615D" w:rsidRPr="00A6615D" w:rsidRDefault="00A6615D" w:rsidP="00A6615D">
      <w:pPr>
        <w:pStyle w:val="Odstavecseseznamem"/>
        <w:numPr>
          <w:ilvl w:val="0"/>
          <w:numId w:val="29"/>
        </w:numPr>
        <w:rPr>
          <w:rFonts w:ascii="Arial Narrow" w:hAnsi="Arial Narrow"/>
        </w:rPr>
      </w:pPr>
      <w:r w:rsidRPr="00A6615D">
        <w:rPr>
          <w:rFonts w:ascii="Arial Narrow" w:hAnsi="Arial Narrow"/>
        </w:rPr>
        <w:t>Strom cílů</w:t>
      </w:r>
    </w:p>
    <w:p w14:paraId="5E2CDEA8" w14:textId="33CCECCB" w:rsidR="00A6615D" w:rsidRPr="00A6615D" w:rsidRDefault="00A6615D" w:rsidP="00A6615D">
      <w:pPr>
        <w:pStyle w:val="Odstavecseseznamem"/>
        <w:numPr>
          <w:ilvl w:val="0"/>
          <w:numId w:val="29"/>
        </w:numPr>
        <w:rPr>
          <w:rFonts w:ascii="Arial Narrow" w:hAnsi="Arial Narrow"/>
        </w:rPr>
      </w:pPr>
      <w:r w:rsidRPr="00A6615D">
        <w:rPr>
          <w:rFonts w:ascii="Arial Narrow" w:hAnsi="Arial Narrow"/>
        </w:rPr>
        <w:t>Seznam opatření</w:t>
      </w:r>
    </w:p>
    <w:p w14:paraId="05B61123" w14:textId="77777777" w:rsidR="00A6615D" w:rsidRDefault="00A6615D" w:rsidP="000E06F0">
      <w:pPr>
        <w:pStyle w:val="Bezmezer"/>
        <w:jc w:val="both"/>
        <w:rPr>
          <w:rFonts w:ascii="Arial Narrow" w:hAnsi="Arial Narrow"/>
          <w:b/>
          <w:bCs/>
        </w:rPr>
      </w:pPr>
    </w:p>
    <w:p w14:paraId="78174434" w14:textId="237BA870" w:rsidR="000E06F0" w:rsidRPr="00900105" w:rsidRDefault="000E06F0" w:rsidP="00A6615D">
      <w:pPr>
        <w:pStyle w:val="Bezmezer"/>
        <w:numPr>
          <w:ilvl w:val="0"/>
          <w:numId w:val="21"/>
        </w:numPr>
        <w:jc w:val="both"/>
        <w:rPr>
          <w:rFonts w:ascii="Arial Narrow" w:hAnsi="Arial Narrow"/>
          <w:b/>
          <w:sz w:val="22"/>
          <w:szCs w:val="22"/>
        </w:rPr>
      </w:pPr>
      <w:r w:rsidRPr="00A86C94">
        <w:rPr>
          <w:rFonts w:ascii="Arial Narrow" w:hAnsi="Arial Narrow"/>
          <w:b/>
          <w:bCs/>
        </w:rPr>
        <w:t>VÝSTUPY a VÝSLEDKY</w:t>
      </w:r>
    </w:p>
    <w:p w14:paraId="658055F0" w14:textId="77777777" w:rsidR="00900105" w:rsidRDefault="00900105" w:rsidP="00900105">
      <w:pPr>
        <w:tabs>
          <w:tab w:val="left" w:pos="1134"/>
        </w:tabs>
        <w:rPr>
          <w:rFonts w:ascii="Arial Narrow" w:hAnsi="Arial Narrow"/>
          <w:color w:val="C00000"/>
        </w:rPr>
      </w:pPr>
    </w:p>
    <w:p w14:paraId="6256F969" w14:textId="24D8A9B2" w:rsidR="00900105" w:rsidRPr="00900105" w:rsidRDefault="00900105" w:rsidP="00900105">
      <w:pPr>
        <w:tabs>
          <w:tab w:val="left" w:pos="1134"/>
        </w:tabs>
        <w:rPr>
          <w:rFonts w:ascii="Arial Narrow" w:hAnsi="Arial Narrow"/>
          <w:color w:val="C00000"/>
        </w:rPr>
      </w:pPr>
      <w:r w:rsidRPr="00900105">
        <w:rPr>
          <w:rFonts w:ascii="Arial Narrow" w:hAnsi="Arial Narrow"/>
          <w:color w:val="C00000"/>
        </w:rPr>
        <w:t xml:space="preserve">V této kapitole jsou jako příklad uvedeny výňatky ze strategického plánu </w:t>
      </w:r>
      <w:r w:rsidR="00A8071E">
        <w:rPr>
          <w:rFonts w:ascii="Arial Narrow" w:hAnsi="Arial Narrow"/>
          <w:color w:val="C00000"/>
        </w:rPr>
        <w:t xml:space="preserve">Sdružení </w:t>
      </w:r>
      <w:r w:rsidR="00BA3E7A">
        <w:rPr>
          <w:rFonts w:ascii="Arial Narrow" w:hAnsi="Arial Narrow"/>
          <w:color w:val="C00000"/>
        </w:rPr>
        <w:t>SPLAV</w:t>
      </w:r>
    </w:p>
    <w:p w14:paraId="59F98895" w14:textId="54F9A94C" w:rsidR="00900105" w:rsidRDefault="00900105" w:rsidP="00900105">
      <w:pPr>
        <w:pStyle w:val="Bezmezer"/>
        <w:jc w:val="both"/>
        <w:rPr>
          <w:rFonts w:ascii="Arial Narrow" w:hAnsi="Arial Narrow"/>
          <w:b/>
          <w:sz w:val="22"/>
          <w:szCs w:val="22"/>
        </w:rPr>
      </w:pPr>
    </w:p>
    <w:p w14:paraId="302D5976" w14:textId="77777777" w:rsidR="00900105" w:rsidRPr="00FF15A6" w:rsidRDefault="00900105" w:rsidP="00900105">
      <w:pPr>
        <w:pStyle w:val="Bezmezer1"/>
        <w:jc w:val="both"/>
        <w:rPr>
          <w:rFonts w:ascii="Arial Narrow" w:hAnsi="Arial Narrow" w:cs="Arial"/>
          <w:b/>
          <w:iCs/>
        </w:rPr>
      </w:pPr>
      <w:r w:rsidRPr="00FF15A6">
        <w:rPr>
          <w:rFonts w:ascii="Arial Narrow" w:hAnsi="Arial Narrow" w:cs="Arial"/>
          <w:b/>
          <w:iCs/>
        </w:rPr>
        <w:t>Shrnutí analýzy podle expertní metody (statistická data a další odborné podklady):</w:t>
      </w:r>
    </w:p>
    <w:p w14:paraId="56CDD550"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rPr>
        <w:t>Území MAS se nachází při hranici s Polskem a je poměrně členité, velkou část tvoří Orlické hory a jejich podhůří</w:t>
      </w:r>
    </w:p>
    <w:p w14:paraId="317D48E9"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rPr>
        <w:t xml:space="preserve">Převládají venkovské obce střední velikosti, větší města a obce se nacházejí pouze v podhorské části </w:t>
      </w:r>
      <w:r>
        <w:rPr>
          <w:rFonts w:ascii="Arial Narrow" w:hAnsi="Arial Narrow"/>
        </w:rPr>
        <w:t>území</w:t>
      </w:r>
    </w:p>
    <w:p w14:paraId="2E62ED3C"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rPr>
        <w:t xml:space="preserve">Hustota zalidnění je ve srovnání s většinou území ČR podprůměrná, velmi nízká je především v horské části </w:t>
      </w:r>
    </w:p>
    <w:p w14:paraId="2433E16D"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rPr>
        <w:t>Přirozeným centrem celého území je město Rychnov n/K s cca 11 tis. obyv.</w:t>
      </w:r>
    </w:p>
    <w:p w14:paraId="755BE923"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rPr>
        <w:t>Počet obyvatel v území dlouhodobě kolísá, početně rostou v posledních letech spíše menší obce</w:t>
      </w:r>
    </w:p>
    <w:p w14:paraId="620BDC0C"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rPr>
        <w:t>Výrazně se mění věková struktura v populaci. Snižuje se podíl dětské složky, výrazně roste zastoupení seniorů.</w:t>
      </w:r>
    </w:p>
    <w:p w14:paraId="7C05ADC5"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Sídelní stabilita je (podíl obyvatel, kte</w:t>
      </w:r>
      <w:r>
        <w:rPr>
          <w:rFonts w:ascii="Arial Narrow" w:hAnsi="Arial Narrow" w:cs="Arial"/>
        </w:rPr>
        <w:t>ří</w:t>
      </w:r>
      <w:r w:rsidRPr="002444B8">
        <w:rPr>
          <w:rFonts w:ascii="Arial Narrow" w:hAnsi="Arial Narrow" w:cs="Arial"/>
        </w:rPr>
        <w:t xml:space="preserve"> se narodil</w:t>
      </w:r>
      <w:r>
        <w:rPr>
          <w:rFonts w:ascii="Arial Narrow" w:hAnsi="Arial Narrow" w:cs="Arial"/>
        </w:rPr>
        <w:t>i</w:t>
      </w:r>
      <w:r w:rsidRPr="002444B8">
        <w:rPr>
          <w:rFonts w:ascii="Arial Narrow" w:hAnsi="Arial Narrow" w:cs="Arial"/>
        </w:rPr>
        <w:t xml:space="preserve"> v obci současného bydliště) v horské části MAS nízká, na ostatním území průměrná</w:t>
      </w:r>
    </w:p>
    <w:p w14:paraId="00E8509D"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Vzdělanost obyvatelstva je ve srovnání s ČR podprůměrná</w:t>
      </w:r>
    </w:p>
    <w:p w14:paraId="6B6935D4"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Celé území MAS má velmi nízkou míru nezaměstnanosti</w:t>
      </w:r>
    </w:p>
    <w:p w14:paraId="3E42F8F5"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lastRenderedPageBreak/>
        <w:t>Více obyvatel (ve srovnání s průměrem ČR) dojíždí za prací do jiné obce</w:t>
      </w:r>
    </w:p>
    <w:p w14:paraId="2A55A672"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proofErr w:type="gramStart"/>
      <w:r w:rsidRPr="002444B8">
        <w:rPr>
          <w:rFonts w:ascii="Arial Narrow" w:hAnsi="Arial Narrow" w:cs="Arial"/>
        </w:rPr>
        <w:t>Větší</w:t>
      </w:r>
      <w:proofErr w:type="gramEnd"/>
      <w:r w:rsidRPr="002444B8">
        <w:rPr>
          <w:rFonts w:ascii="Arial Narrow" w:hAnsi="Arial Narrow" w:cs="Arial"/>
        </w:rPr>
        <w:t xml:space="preserve"> </w:t>
      </w:r>
      <w:r>
        <w:rPr>
          <w:rFonts w:ascii="Arial Narrow" w:hAnsi="Arial Narrow" w:cs="Arial"/>
        </w:rPr>
        <w:t xml:space="preserve">než průměrné je </w:t>
      </w:r>
      <w:r w:rsidRPr="002444B8">
        <w:rPr>
          <w:rFonts w:ascii="Arial Narrow" w:hAnsi="Arial Narrow" w:cs="Arial"/>
        </w:rPr>
        <w:t>zastoupení obyvatel, kteří v území nežijí trvale</w:t>
      </w:r>
      <w:r>
        <w:rPr>
          <w:rFonts w:ascii="Arial Narrow" w:hAnsi="Arial Narrow" w:cs="Arial"/>
        </w:rPr>
        <w:t xml:space="preserve"> </w:t>
      </w:r>
    </w:p>
    <w:p w14:paraId="32DF3C48"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 xml:space="preserve">Relativně dobrá je vybavenost prvky technické infrastruktury v podhorské části, horší pak v horské části MAS </w:t>
      </w:r>
    </w:p>
    <w:p w14:paraId="391859F8"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Technická infrastruktura je často zastaralá</w:t>
      </w:r>
      <w:r>
        <w:rPr>
          <w:rFonts w:ascii="Arial Narrow" w:hAnsi="Arial Narrow" w:cs="Arial"/>
        </w:rPr>
        <w:t xml:space="preserve"> ve špatném technickém stavu</w:t>
      </w:r>
    </w:p>
    <w:p w14:paraId="76404154"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 xml:space="preserve">Horská část </w:t>
      </w:r>
      <w:r>
        <w:rPr>
          <w:rFonts w:ascii="Arial Narrow" w:hAnsi="Arial Narrow" w:cs="Arial"/>
        </w:rPr>
        <w:t>území</w:t>
      </w:r>
      <w:r w:rsidRPr="002444B8">
        <w:rPr>
          <w:rFonts w:ascii="Arial Narrow" w:hAnsi="Arial Narrow" w:cs="Arial"/>
        </w:rPr>
        <w:t xml:space="preserve"> má špatnou dopravní dostupnost do vzdálenějších regionálních center </w:t>
      </w:r>
    </w:p>
    <w:p w14:paraId="1A17233D"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Intenzita dopravy v posledních letech výrazně narostla</w:t>
      </w:r>
    </w:p>
    <w:p w14:paraId="04AF880C"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Dopravní obslužnost do „střediskového“ města (RK) je dobrá</w:t>
      </w:r>
    </w:p>
    <w:p w14:paraId="5D02E044"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Zejména malé nebo horské obce mají horší vybavenost službami a dalšími prvky občanské infrastruktury</w:t>
      </w:r>
    </w:p>
    <w:p w14:paraId="52627B7A"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Poměrně dobrá je v území kvalita bydlení, avšak s nižší bytovou výstavbou po r. 2000</w:t>
      </w:r>
    </w:p>
    <w:p w14:paraId="2727CAF1"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 xml:space="preserve">Ve většině obcí probíhá bohatý společenský život </w:t>
      </w:r>
    </w:p>
    <w:p w14:paraId="3CA14E4D"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Existuje jeden dominantní zaměstnavatel (ŠKODA AUTO Kvasiny) s téměř 10 tis. zaměstnanci</w:t>
      </w:r>
    </w:p>
    <w:p w14:paraId="1345B625"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Ostatní tradiční průmyslová činnost byla v předchozích letech výrazně utlumena</w:t>
      </w:r>
    </w:p>
    <w:p w14:paraId="74695892"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V celém území je rozšířená zemědělská činnost, která je především v horské části zaměřená spíše na živočišnou výrobu</w:t>
      </w:r>
    </w:p>
    <w:p w14:paraId="0877BC8C"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 xml:space="preserve">Životní prostředí má dobrou úroveň (velké množství zelených ploch vč. chráněných území, nízké znečištění ovzduší, </w:t>
      </w:r>
      <w:r>
        <w:rPr>
          <w:rFonts w:ascii="Arial Narrow" w:hAnsi="Arial Narrow" w:cs="Arial"/>
        </w:rPr>
        <w:t>průběžná</w:t>
      </w:r>
      <w:r w:rsidRPr="002444B8">
        <w:rPr>
          <w:rFonts w:ascii="Arial Narrow" w:hAnsi="Arial Narrow" w:cs="Arial"/>
        </w:rPr>
        <w:t xml:space="preserve"> likvidace odpadů)</w:t>
      </w:r>
    </w:p>
    <w:p w14:paraId="748902B9"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Území MAS má nadprůměrný podíl lesů ve srovnání s ČR</w:t>
      </w:r>
    </w:p>
    <w:p w14:paraId="473A786E"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Velkou část zaujímá CHKO Orlické hory</w:t>
      </w:r>
    </w:p>
    <w:p w14:paraId="292AEC4E"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Území je turisticky atraktivní, přesto poměrně málo navštěvované turisty</w:t>
      </w:r>
    </w:p>
    <w:p w14:paraId="6EB825BA" w14:textId="77777777" w:rsidR="00900105" w:rsidRPr="002444B8" w:rsidRDefault="00900105" w:rsidP="00900105">
      <w:pPr>
        <w:pStyle w:val="Bezmezer1"/>
        <w:spacing w:after="40" w:line="264" w:lineRule="auto"/>
        <w:jc w:val="both"/>
        <w:rPr>
          <w:rFonts w:ascii="Arial Narrow" w:hAnsi="Arial Narrow" w:cs="Arial"/>
        </w:rPr>
      </w:pPr>
    </w:p>
    <w:p w14:paraId="298C5605" w14:textId="77777777" w:rsidR="00900105" w:rsidRPr="00FF15A6" w:rsidRDefault="00900105" w:rsidP="00900105">
      <w:pPr>
        <w:pStyle w:val="Bezmezer1"/>
        <w:jc w:val="both"/>
        <w:rPr>
          <w:rFonts w:ascii="Arial Narrow" w:hAnsi="Arial Narrow" w:cs="Arial"/>
          <w:b/>
          <w:iCs/>
        </w:rPr>
      </w:pPr>
      <w:r w:rsidRPr="00FF15A6">
        <w:rPr>
          <w:rFonts w:ascii="Arial Narrow" w:hAnsi="Arial Narrow" w:cs="Arial"/>
          <w:b/>
          <w:iCs/>
        </w:rPr>
        <w:t>Shrnutí analýzy podle komunitní metody (dotazníková šetření, debaty…):</w:t>
      </w:r>
    </w:p>
    <w:p w14:paraId="07CCC4A1"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Pro území MAS Sdružení SPLAV je typická zachovalá příroda Orlických hor i jejího podhůří a s ní spojený klid a pohoda</w:t>
      </w:r>
    </w:p>
    <w:p w14:paraId="559FFA8D"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Územím, kde probíhají největší změny, je jednoznačně oblast v okolí průmyslové zóny Kvasiny</w:t>
      </w:r>
    </w:p>
    <w:p w14:paraId="755BD78C"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 xml:space="preserve">Průmyslová zóna přináší sice mnoho pracovních příležitostí, převažují však její negativní vlivy – nadměrná dopravní zátěž, znečišťování životního prostředí, kriminalita, nedostatek bytů apod. </w:t>
      </w:r>
    </w:p>
    <w:p w14:paraId="5F691E61"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Nejžádanějším místem pro život jsou obce v jižní části území při Divoké Orlici (Potštejn, Záměl), v Orlických horách pak Říčky</w:t>
      </w:r>
    </w:p>
    <w:p w14:paraId="5EBF4747"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Nejčastějšími výletními místy i lokalitami pro návštěvy regionu jsou Orlické hory a obec Potštejn</w:t>
      </w:r>
    </w:p>
    <w:p w14:paraId="6B1E590A" w14:textId="77777777" w:rsidR="00900105" w:rsidRPr="002444B8"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 xml:space="preserve">Problémem je nedostatek zdravotních služeb v území, bude vzrůstat </w:t>
      </w:r>
      <w:r>
        <w:rPr>
          <w:rFonts w:ascii="Arial Narrow" w:hAnsi="Arial Narrow" w:cs="Arial"/>
        </w:rPr>
        <w:t>potřeba</w:t>
      </w:r>
      <w:r w:rsidRPr="002444B8">
        <w:rPr>
          <w:rFonts w:ascii="Arial Narrow" w:hAnsi="Arial Narrow" w:cs="Arial"/>
        </w:rPr>
        <w:t xml:space="preserve"> sociálních služeb pro seniory</w:t>
      </w:r>
    </w:p>
    <w:p w14:paraId="064AC434" w14:textId="77777777" w:rsidR="00900105" w:rsidRPr="00F834AD" w:rsidRDefault="00900105" w:rsidP="00900105">
      <w:pPr>
        <w:pStyle w:val="Bezmezer1"/>
        <w:numPr>
          <w:ilvl w:val="0"/>
          <w:numId w:val="4"/>
        </w:numPr>
        <w:spacing w:after="40" w:line="264" w:lineRule="auto"/>
        <w:ind w:left="283" w:hanging="170"/>
        <w:jc w:val="both"/>
        <w:rPr>
          <w:rFonts w:ascii="Arial Narrow" w:hAnsi="Arial Narrow" w:cs="Arial"/>
        </w:rPr>
      </w:pPr>
      <w:r w:rsidRPr="002444B8">
        <w:rPr>
          <w:rFonts w:ascii="Arial Narrow" w:hAnsi="Arial Narrow" w:cs="Arial"/>
        </w:rPr>
        <w:t>Nejvíce finančních prostředků by mělo směřovat jednak do oblasti dopravy (obchvaty, místní komunikace) a životního prostředí (hospodaření s vodou)</w:t>
      </w:r>
    </w:p>
    <w:p w14:paraId="7D55C432" w14:textId="77777777" w:rsidR="00900105" w:rsidRDefault="00900105" w:rsidP="00900105">
      <w:pPr>
        <w:pStyle w:val="Bezmezer1"/>
        <w:numPr>
          <w:ilvl w:val="0"/>
          <w:numId w:val="4"/>
        </w:numPr>
        <w:spacing w:after="40" w:line="264" w:lineRule="auto"/>
        <w:ind w:left="283" w:hanging="170"/>
        <w:jc w:val="both"/>
        <w:rPr>
          <w:rFonts w:ascii="Arial Narrow" w:hAnsi="Arial Narrow" w:cs="Arial"/>
        </w:rPr>
      </w:pPr>
      <w:r>
        <w:rPr>
          <w:rFonts w:ascii="Arial Narrow" w:hAnsi="Arial Narrow" w:cs="Arial"/>
        </w:rPr>
        <w:t>Jsou občasné konflikty mezi trvale bydlícími a obyvateli, kteří se zde zdržují pouze přechodně</w:t>
      </w:r>
    </w:p>
    <w:p w14:paraId="5E54B30A" w14:textId="77777777" w:rsidR="00900105" w:rsidRDefault="00900105" w:rsidP="00900105">
      <w:pPr>
        <w:pStyle w:val="Bezmezer1"/>
        <w:numPr>
          <w:ilvl w:val="0"/>
          <w:numId w:val="4"/>
        </w:numPr>
        <w:spacing w:after="40" w:line="264" w:lineRule="auto"/>
        <w:ind w:left="283" w:hanging="170"/>
        <w:jc w:val="both"/>
        <w:rPr>
          <w:rFonts w:ascii="Arial Narrow" w:hAnsi="Arial Narrow" w:cs="Arial"/>
        </w:rPr>
      </w:pPr>
      <w:r>
        <w:rPr>
          <w:rFonts w:ascii="Arial Narrow" w:hAnsi="Arial Narrow" w:cs="Arial"/>
        </w:rPr>
        <w:t>Přechodně ubytovaných je příliš, mnozí nejsou evidováni, neodvádějí poplatky za odpady, vytěžují kapacity zdravotnických zařízení</w:t>
      </w:r>
    </w:p>
    <w:p w14:paraId="726570A7" w14:textId="77777777" w:rsidR="00900105" w:rsidRDefault="00900105" w:rsidP="00900105">
      <w:pPr>
        <w:pStyle w:val="Bezmezer1"/>
        <w:numPr>
          <w:ilvl w:val="0"/>
          <w:numId w:val="4"/>
        </w:numPr>
        <w:spacing w:after="40" w:line="264" w:lineRule="auto"/>
        <w:ind w:left="283" w:hanging="170"/>
        <w:jc w:val="both"/>
        <w:rPr>
          <w:rFonts w:ascii="Arial Narrow" w:hAnsi="Arial Narrow" w:cs="Arial"/>
        </w:rPr>
      </w:pPr>
      <w:r>
        <w:rPr>
          <w:rFonts w:ascii="Arial Narrow" w:hAnsi="Arial Narrow" w:cs="Arial"/>
        </w:rPr>
        <w:t>Území je moc odlehlé a je na okraji zájmu Kraje i státu</w:t>
      </w:r>
    </w:p>
    <w:p w14:paraId="0A87BDC3" w14:textId="77777777" w:rsidR="00900105" w:rsidRPr="00A86C94" w:rsidRDefault="00900105" w:rsidP="00900105">
      <w:pPr>
        <w:pStyle w:val="Bezmezer"/>
        <w:jc w:val="both"/>
        <w:rPr>
          <w:rFonts w:ascii="Arial Narrow" w:hAnsi="Arial Narrow"/>
          <w:b/>
          <w:sz w:val="22"/>
          <w:szCs w:val="22"/>
        </w:rPr>
      </w:pPr>
    </w:p>
    <w:p w14:paraId="1E350A0D" w14:textId="77777777" w:rsidR="00A86C94" w:rsidRDefault="00A86C94" w:rsidP="00A86C94">
      <w:pPr>
        <w:pStyle w:val="Bezmezer"/>
        <w:ind w:left="720"/>
        <w:jc w:val="both"/>
        <w:rPr>
          <w:rFonts w:ascii="Arial Narrow" w:hAnsi="Arial Narrow"/>
          <w:b/>
          <w:color w:val="943634" w:themeColor="accent2" w:themeShade="BF"/>
          <w:sz w:val="22"/>
          <w:szCs w:val="22"/>
        </w:rPr>
      </w:pPr>
    </w:p>
    <w:p w14:paraId="421CFFFD" w14:textId="39799ECE" w:rsidR="00D16609" w:rsidRPr="00C42C34" w:rsidRDefault="00B400DB" w:rsidP="00D16609">
      <w:pPr>
        <w:rPr>
          <w:rFonts w:ascii="Arial Narrow" w:hAnsi="Arial Narrow"/>
          <w:b/>
        </w:rPr>
      </w:pPr>
      <w:r w:rsidRPr="00C42C34">
        <w:rPr>
          <w:rFonts w:ascii="Arial Narrow" w:hAnsi="Arial Narrow"/>
          <w:b/>
        </w:rPr>
        <w:t>Strategický rámec</w:t>
      </w:r>
    </w:p>
    <w:p w14:paraId="6D9559A2" w14:textId="77777777" w:rsidR="00D16609" w:rsidRDefault="00D16609" w:rsidP="00D16609">
      <w:pPr>
        <w:rPr>
          <w:rFonts w:ascii="Arial Narrow" w:hAnsi="Arial Narrow"/>
          <w:color w:val="943634" w:themeColor="accent2" w:themeShade="BF"/>
        </w:rPr>
      </w:pPr>
      <w:r w:rsidRPr="00CF1110">
        <w:rPr>
          <w:rFonts w:ascii="Arial Narrow" w:hAnsi="Arial Narrow"/>
          <w:color w:val="943634" w:themeColor="accent2" w:themeShade="BF"/>
        </w:rPr>
        <w:t xml:space="preserve">V přípravě strategie pro období po roce 2021 vychází MAS z předpokladu, že i přes oslabení hospodářské situace občanů i státu v důsledku </w:t>
      </w:r>
      <w:proofErr w:type="spellStart"/>
      <w:r w:rsidRPr="00CF1110">
        <w:rPr>
          <w:rFonts w:ascii="Arial Narrow" w:hAnsi="Arial Narrow"/>
          <w:color w:val="943634" w:themeColor="accent2" w:themeShade="BF"/>
        </w:rPr>
        <w:t>koronavirové</w:t>
      </w:r>
      <w:proofErr w:type="spellEnd"/>
      <w:r w:rsidRPr="00CF1110">
        <w:rPr>
          <w:rFonts w:ascii="Arial Narrow" w:hAnsi="Arial Narrow"/>
          <w:color w:val="943634" w:themeColor="accent2" w:themeShade="BF"/>
        </w:rPr>
        <w:t xml:space="preserve"> epidemie jsou ekonomické potřeby lidí v zásadě naplněny. Na území MAS se nenachází kompaktní sociálně vyloučená lokalita ani větší skupina sociálně vyloučených občanů. Území je hospodářsky, ekologicky i společensky stabilní, bez dramatických otřesů, životní úroveň občanů je nadprůměrná v rámci ČR. Za svůj úkol proto MAS v novém období pokládá využité této situace k rozšíření sfér zájmu o trvalé a celospolečensky významné hodnoty, jako je udržitelnost, zodpovědnost, sounáležitost, spolupráce, a to jak v místním, tak i mezinárodním rozsahu.  Zároveň však je přáním členů MAS připomínat i méně zásadní stránky života a přispět k pestrosti života podporou různorodých zájmových aktivit občanů. </w:t>
      </w:r>
    </w:p>
    <w:p w14:paraId="159C9C0F" w14:textId="77777777" w:rsidR="00D16609" w:rsidRPr="00CF1110" w:rsidRDefault="00D16609" w:rsidP="00D16609">
      <w:pPr>
        <w:rPr>
          <w:rFonts w:ascii="Arial Narrow" w:eastAsia="Times New Roman" w:hAnsi="Arial Narrow" w:cstheme="minorHAnsi"/>
          <w:b/>
          <w:bCs/>
          <w:lang w:eastAsia="cs-CZ"/>
        </w:rPr>
      </w:pPr>
      <w:r w:rsidRPr="00CF1110">
        <w:rPr>
          <w:rFonts w:ascii="Arial Narrow" w:eastAsia="Times New Roman" w:hAnsi="Arial Narrow" w:cstheme="minorHAnsi"/>
          <w:b/>
          <w:bCs/>
          <w:u w:val="single"/>
          <w:lang w:eastAsia="cs-CZ"/>
        </w:rPr>
        <w:lastRenderedPageBreak/>
        <w:t>VIZE Rychnovska 2021-27</w:t>
      </w:r>
      <w:r w:rsidRPr="00CF1110">
        <w:rPr>
          <w:rFonts w:ascii="Arial Narrow" w:eastAsia="Times New Roman" w:hAnsi="Arial Narrow" w:cstheme="minorHAnsi"/>
          <w:b/>
          <w:bCs/>
          <w:lang w:eastAsia="cs-CZ"/>
        </w:rPr>
        <w:t xml:space="preserve">:  </w:t>
      </w:r>
    </w:p>
    <w:p w14:paraId="341B96D5" w14:textId="77777777" w:rsidR="00D16609" w:rsidRPr="00CF1110" w:rsidRDefault="00D16609" w:rsidP="00D16609">
      <w:pPr>
        <w:rPr>
          <w:rFonts w:ascii="Arial Narrow" w:eastAsia="Times New Roman" w:hAnsi="Arial Narrow" w:cstheme="minorHAnsi"/>
          <w:b/>
          <w:bCs/>
          <w:color w:val="943634" w:themeColor="accent2" w:themeShade="BF"/>
          <w:lang w:eastAsia="cs-CZ"/>
        </w:rPr>
      </w:pPr>
      <w:r w:rsidRPr="00CF1110">
        <w:rPr>
          <w:rFonts w:ascii="Arial Narrow" w:eastAsia="Times New Roman" w:hAnsi="Arial Narrow" w:cstheme="minorHAnsi"/>
          <w:b/>
          <w:bCs/>
          <w:color w:val="943634" w:themeColor="accent2" w:themeShade="BF"/>
          <w:lang w:eastAsia="cs-CZ"/>
        </w:rPr>
        <w:t xml:space="preserve">HOSPODÁŘSKÁ STABILITA REGIONU JE PŘÍLEŽITOSTÍ K NACHÁZENÍ NOVÝCH SPOLEČNÝCH HODNOT A </w:t>
      </w:r>
      <w:proofErr w:type="gramStart"/>
      <w:r w:rsidRPr="00CF1110">
        <w:rPr>
          <w:rFonts w:ascii="Arial Narrow" w:eastAsia="Times New Roman" w:hAnsi="Arial Narrow" w:cstheme="minorHAnsi"/>
          <w:b/>
          <w:bCs/>
          <w:color w:val="943634" w:themeColor="accent2" w:themeShade="BF"/>
          <w:lang w:eastAsia="cs-CZ"/>
        </w:rPr>
        <w:t>JEJICH  SDÍLENÍ</w:t>
      </w:r>
      <w:proofErr w:type="gramEnd"/>
    </w:p>
    <w:p w14:paraId="217649BD" w14:textId="77777777" w:rsidR="00D16609" w:rsidRPr="00CF1110" w:rsidRDefault="00D16609" w:rsidP="00D16609">
      <w:pPr>
        <w:rPr>
          <w:rFonts w:ascii="Arial Narrow" w:hAnsi="Arial Narrow" w:cstheme="minorHAnsi"/>
          <w:b/>
        </w:rPr>
      </w:pPr>
      <w:proofErr w:type="gramStart"/>
      <w:r w:rsidRPr="00CF1110">
        <w:rPr>
          <w:rFonts w:ascii="Arial Narrow" w:hAnsi="Arial Narrow" w:cstheme="minorHAnsi"/>
          <w:b/>
          <w:u w:val="single"/>
        </w:rPr>
        <w:t>MISE  MAS</w:t>
      </w:r>
      <w:proofErr w:type="gramEnd"/>
      <w:r w:rsidRPr="00CF1110">
        <w:rPr>
          <w:rFonts w:ascii="Arial Narrow" w:hAnsi="Arial Narrow" w:cstheme="minorHAnsi"/>
          <w:b/>
          <w:u w:val="single"/>
        </w:rPr>
        <w:t xml:space="preserve"> Sdružení SPLAV 2021-27</w:t>
      </w:r>
      <w:r w:rsidRPr="00CF1110">
        <w:rPr>
          <w:rFonts w:ascii="Arial Narrow" w:hAnsi="Arial Narrow" w:cstheme="minorHAnsi"/>
          <w:b/>
        </w:rPr>
        <w:t xml:space="preserve">:  </w:t>
      </w:r>
    </w:p>
    <w:p w14:paraId="51F7A1C3" w14:textId="09CE1324" w:rsidR="00D16609" w:rsidRDefault="00D16609" w:rsidP="00D16609">
      <w:pPr>
        <w:rPr>
          <w:rFonts w:ascii="Arial Narrow" w:hAnsi="Arial Narrow" w:cstheme="minorHAnsi"/>
          <w:b/>
          <w:color w:val="943634" w:themeColor="accent2" w:themeShade="BF"/>
        </w:rPr>
      </w:pPr>
      <w:r w:rsidRPr="00CF1110">
        <w:rPr>
          <w:rFonts w:ascii="Arial Narrow" w:hAnsi="Arial Narrow" w:cstheme="minorHAnsi"/>
          <w:b/>
          <w:color w:val="943634" w:themeColor="accent2" w:themeShade="BF"/>
        </w:rPr>
        <w:t>MÍSTNÍ AKČNÍ SKUPINA A JEJÍ ČLENOVÉ JSOU PRŮVODCI OBČANŮ RYCHNOVSKA NA CESTĚ K ZODPOVĚDNÉMU A PESTRÉMU ŽIVOTU</w:t>
      </w:r>
    </w:p>
    <w:tbl>
      <w:tblPr>
        <w:tblStyle w:val="Mkatabulky"/>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4"/>
      </w:tblGrid>
      <w:tr w:rsidR="00511E47" w:rsidRPr="002E5A35" w14:paraId="5000925E" w14:textId="77777777" w:rsidTr="002E5A35">
        <w:tc>
          <w:tcPr>
            <w:tcW w:w="9614" w:type="dxa"/>
            <w:shd w:val="clear" w:color="auto" w:fill="auto"/>
          </w:tcPr>
          <w:p w14:paraId="48F42BFE" w14:textId="77777777" w:rsidR="002E5A35" w:rsidRDefault="002E5A35" w:rsidP="002E5A35">
            <w:pPr>
              <w:spacing w:after="0"/>
              <w:rPr>
                <w:rFonts w:ascii="Arial Narrow" w:eastAsia="Calibri" w:hAnsi="Arial Narrow" w:cs="Times New Roman"/>
                <w:lang w:eastAsia="cs-CZ"/>
              </w:rPr>
            </w:pPr>
          </w:p>
          <w:p w14:paraId="5258F36F" w14:textId="5A487C9A" w:rsidR="002E5A35" w:rsidRDefault="002E5A35" w:rsidP="002E5A35">
            <w:pPr>
              <w:spacing w:after="0"/>
              <w:rPr>
                <w:rFonts w:ascii="Arial Narrow" w:eastAsia="Calibri" w:hAnsi="Arial Narrow" w:cs="Times New Roman"/>
                <w:lang w:eastAsia="cs-CZ"/>
              </w:rPr>
            </w:pPr>
            <w:r>
              <w:rPr>
                <w:rFonts w:ascii="Arial Narrow" w:eastAsia="Calibri" w:hAnsi="Arial Narrow" w:cs="Times New Roman"/>
                <w:lang w:eastAsia="cs-CZ"/>
              </w:rPr>
              <w:t>Problematika</w:t>
            </w:r>
            <w:r w:rsidRPr="002444B8">
              <w:rPr>
                <w:rFonts w:ascii="Arial Narrow" w:eastAsia="Calibri" w:hAnsi="Arial Narrow" w:cs="Times New Roman"/>
                <w:lang w:eastAsia="cs-CZ"/>
              </w:rPr>
              <w:t xml:space="preserve"> rozvoje regionu </w:t>
            </w:r>
            <w:r>
              <w:rPr>
                <w:rFonts w:ascii="Arial Narrow" w:eastAsia="Calibri" w:hAnsi="Arial Narrow" w:cs="Times New Roman"/>
                <w:lang w:eastAsia="cs-CZ"/>
              </w:rPr>
              <w:t xml:space="preserve">byla </w:t>
            </w:r>
            <w:r w:rsidRPr="002444B8">
              <w:rPr>
                <w:rFonts w:ascii="Arial Narrow" w:eastAsia="Calibri" w:hAnsi="Arial Narrow" w:cs="Times New Roman"/>
                <w:lang w:eastAsia="cs-CZ"/>
              </w:rPr>
              <w:t>seskupena do třech priorit (problémových oblastí), která jsou zároveň v souladu se základními obecnými pilíři udržitelného rozvoje:</w:t>
            </w:r>
          </w:p>
          <w:p w14:paraId="29E0FBCF" w14:textId="77777777" w:rsidR="002E5A35" w:rsidRPr="002444B8" w:rsidRDefault="002E5A35" w:rsidP="002E5A35">
            <w:pPr>
              <w:spacing w:after="0"/>
              <w:rPr>
                <w:rFonts w:ascii="Arial Narrow" w:eastAsia="Calibri" w:hAnsi="Arial Narrow" w:cs="Times New Roman"/>
                <w:lang w:eastAsia="cs-CZ"/>
              </w:rPr>
            </w:pPr>
          </w:p>
          <w:p w14:paraId="397FB813" w14:textId="77777777" w:rsidR="002E5A35" w:rsidRPr="002444B8" w:rsidRDefault="002E5A35" w:rsidP="002E5A35">
            <w:pPr>
              <w:spacing w:after="0"/>
              <w:rPr>
                <w:rFonts w:ascii="Arial Narrow" w:eastAsia="Calibri" w:hAnsi="Arial Narrow" w:cs="Times New Roman"/>
                <w:lang w:eastAsia="cs-CZ"/>
              </w:rPr>
            </w:pPr>
            <w:r w:rsidRPr="002444B8">
              <w:rPr>
                <w:rFonts w:ascii="Arial Narrow" w:eastAsia="Calibri" w:hAnsi="Arial Narrow" w:cs="Times New Roman"/>
                <w:b/>
                <w:lang w:eastAsia="cs-CZ"/>
              </w:rPr>
              <w:t>PROSTŘEDÍ</w:t>
            </w:r>
            <w:r w:rsidRPr="002444B8">
              <w:rPr>
                <w:rFonts w:ascii="Arial Narrow" w:eastAsia="Calibri" w:hAnsi="Arial Narrow" w:cs="Times New Roman"/>
                <w:lang w:eastAsia="cs-CZ"/>
              </w:rPr>
              <w:t xml:space="preserve"> = Environmentální pilíř</w:t>
            </w:r>
          </w:p>
          <w:p w14:paraId="73C58711" w14:textId="77777777" w:rsidR="002E5A35" w:rsidRPr="002444B8" w:rsidRDefault="002E5A35" w:rsidP="002E5A35">
            <w:pPr>
              <w:spacing w:after="0"/>
              <w:rPr>
                <w:rFonts w:ascii="Arial Narrow" w:eastAsia="Calibri" w:hAnsi="Arial Narrow" w:cs="Times New Roman"/>
                <w:lang w:eastAsia="cs-CZ"/>
              </w:rPr>
            </w:pPr>
            <w:r w:rsidRPr="002444B8">
              <w:rPr>
                <w:rFonts w:ascii="Arial Narrow" w:eastAsia="Calibri" w:hAnsi="Arial Narrow" w:cs="Times New Roman"/>
                <w:b/>
                <w:lang w:eastAsia="cs-CZ"/>
              </w:rPr>
              <w:t>OBČANÉ</w:t>
            </w:r>
            <w:r w:rsidRPr="002444B8">
              <w:rPr>
                <w:rFonts w:ascii="Arial Narrow" w:eastAsia="Calibri" w:hAnsi="Arial Narrow" w:cs="Times New Roman"/>
                <w:lang w:eastAsia="cs-CZ"/>
              </w:rPr>
              <w:t xml:space="preserve"> = Sociální pilíř</w:t>
            </w:r>
          </w:p>
          <w:p w14:paraId="7BDB9307" w14:textId="77777777" w:rsidR="002E5A35" w:rsidRPr="002444B8" w:rsidRDefault="002E5A35" w:rsidP="002E5A35">
            <w:pPr>
              <w:spacing w:after="0"/>
              <w:rPr>
                <w:rFonts w:ascii="Arial Narrow" w:eastAsia="Calibri" w:hAnsi="Arial Narrow" w:cs="Times New Roman"/>
                <w:lang w:eastAsia="cs-CZ"/>
              </w:rPr>
            </w:pPr>
            <w:r w:rsidRPr="002444B8">
              <w:rPr>
                <w:rFonts w:ascii="Arial Narrow" w:eastAsia="Calibri" w:hAnsi="Arial Narrow" w:cs="Times New Roman"/>
                <w:b/>
                <w:lang w:eastAsia="cs-CZ"/>
              </w:rPr>
              <w:t xml:space="preserve">HOSPODAŘENÍ </w:t>
            </w:r>
            <w:r w:rsidRPr="002444B8">
              <w:rPr>
                <w:rFonts w:ascii="Arial Narrow" w:eastAsia="Calibri" w:hAnsi="Arial Narrow" w:cs="Times New Roman"/>
                <w:lang w:eastAsia="cs-CZ"/>
              </w:rPr>
              <w:t>= Ekonomický pilíř</w:t>
            </w:r>
          </w:p>
          <w:p w14:paraId="31A47D7D" w14:textId="77777777" w:rsidR="002E5A35" w:rsidRPr="002444B8" w:rsidRDefault="002E5A35" w:rsidP="002E5A35">
            <w:pPr>
              <w:spacing w:after="0"/>
              <w:rPr>
                <w:rFonts w:ascii="Arial Narrow" w:eastAsia="Calibri" w:hAnsi="Arial Narrow" w:cs="Times New Roman"/>
                <w:lang w:eastAsia="cs-CZ"/>
              </w:rPr>
            </w:pPr>
            <w:r w:rsidRPr="002444B8">
              <w:rPr>
                <w:rFonts w:ascii="Arial Narrow" w:eastAsia="Calibri" w:hAnsi="Arial Narrow" w:cs="Times New Roman"/>
                <w:lang w:eastAsia="cs-CZ"/>
              </w:rPr>
              <w:t xml:space="preserve">Tím je zajištěna provázanost záměrů MAS s obecnou koncepcí udržitelného rozvoje a nadřazenými strategickými dokumenty. </w:t>
            </w:r>
          </w:p>
          <w:p w14:paraId="0E6EE753" w14:textId="77777777" w:rsidR="002E5A35" w:rsidRPr="002444B8" w:rsidRDefault="002E5A35" w:rsidP="002E5A35">
            <w:pPr>
              <w:spacing w:after="0"/>
              <w:rPr>
                <w:rFonts w:ascii="Arial Narrow" w:eastAsia="Calibri" w:hAnsi="Arial Narrow" w:cs="Times New Roman"/>
                <w:lang w:eastAsia="cs-CZ"/>
              </w:rPr>
            </w:pPr>
          </w:p>
          <w:p w14:paraId="4FAD167F" w14:textId="3B463BBD" w:rsidR="002E5A35" w:rsidRPr="002444B8" w:rsidRDefault="002E5A35" w:rsidP="002E5A35">
            <w:pPr>
              <w:spacing w:after="0"/>
              <w:rPr>
                <w:rFonts w:ascii="Arial Narrow" w:eastAsia="Calibri" w:hAnsi="Arial Narrow" w:cs="Times New Roman"/>
                <w:lang w:eastAsia="cs-CZ"/>
              </w:rPr>
            </w:pPr>
            <w:r w:rsidRPr="002444B8">
              <w:rPr>
                <w:rFonts w:ascii="Arial Narrow" w:eastAsia="Calibri" w:hAnsi="Arial Narrow" w:cs="Times New Roman"/>
                <w:lang w:eastAsia="cs-CZ"/>
              </w:rPr>
              <w:t xml:space="preserve">Cíle MAS a priority rozvoje území byly uspořádány do </w:t>
            </w:r>
            <w:r w:rsidRPr="002444B8">
              <w:rPr>
                <w:rFonts w:ascii="Arial Narrow" w:eastAsia="Calibri" w:hAnsi="Arial Narrow" w:cs="Times New Roman"/>
                <w:b/>
                <w:lang w:eastAsia="cs-CZ"/>
              </w:rPr>
              <w:t>Stromu cílů</w:t>
            </w:r>
            <w:r w:rsidRPr="002444B8">
              <w:rPr>
                <w:rFonts w:ascii="Arial Narrow" w:eastAsia="Calibri" w:hAnsi="Arial Narrow" w:cs="Times New Roman"/>
                <w:lang w:eastAsia="cs-CZ"/>
              </w:rPr>
              <w:t xml:space="preserve"> a </w:t>
            </w:r>
            <w:r w:rsidRPr="00027551">
              <w:rPr>
                <w:rFonts w:ascii="Arial Narrow" w:eastAsia="Calibri" w:hAnsi="Arial Narrow" w:cs="Times New Roman"/>
                <w:b/>
                <w:bCs/>
                <w:lang w:eastAsia="cs-CZ"/>
              </w:rPr>
              <w:t>Přehledu opatření</w:t>
            </w:r>
            <w:r w:rsidRPr="002444B8">
              <w:rPr>
                <w:rFonts w:ascii="Arial Narrow" w:eastAsia="Calibri" w:hAnsi="Arial Narrow" w:cs="Times New Roman"/>
                <w:lang w:eastAsia="cs-CZ"/>
              </w:rPr>
              <w:t xml:space="preserve"> tak, aby byla přehledně doložena souvislost mezi zjištěnými problémy, cíli MAS v jejich řešení a kroky, kterými hodlá tyto cíle naplňovat. Stanovené cíle jsou zohledněny v opatřeních připravených pro realizaci na území Sdružení SPLAV. </w:t>
            </w:r>
          </w:p>
          <w:p w14:paraId="3E44DA95" w14:textId="77777777" w:rsidR="002E5A35" w:rsidRPr="002444B8" w:rsidRDefault="002E5A35" w:rsidP="002E5A35">
            <w:pPr>
              <w:spacing w:after="0"/>
              <w:rPr>
                <w:rFonts w:ascii="Arial Narrow" w:eastAsia="Calibri" w:hAnsi="Arial Narrow" w:cs="Times New Roman"/>
                <w:lang w:eastAsia="cs-CZ"/>
              </w:rPr>
            </w:pPr>
            <w:r w:rsidRPr="002444B8">
              <w:rPr>
                <w:rFonts w:ascii="Arial Narrow" w:eastAsia="Calibri" w:hAnsi="Arial Narrow" w:cs="Times New Roman"/>
                <w:lang w:eastAsia="cs-CZ"/>
              </w:rPr>
              <w:t xml:space="preserve">Postupné a systematické naplňování stanovených cílů jako vzájemně propojeného systému přispěje k dosažení požadovaného rozvoje regionu a ke snižování rozdílů mezi jeho jednotlivými částmi. </w:t>
            </w:r>
          </w:p>
          <w:p w14:paraId="1DF4BA01" w14:textId="77777777" w:rsidR="00881B78" w:rsidRPr="002E5A35" w:rsidRDefault="00881B78" w:rsidP="00881B78">
            <w:pPr>
              <w:spacing w:after="0"/>
              <w:rPr>
                <w:rFonts w:ascii="Arial Narrow" w:eastAsia="Calibri" w:hAnsi="Arial Narrow" w:cs="Times New Roman"/>
                <w:lang w:eastAsia="cs-CZ"/>
              </w:rPr>
            </w:pPr>
          </w:p>
          <w:p w14:paraId="50907C3F" w14:textId="2B3E2E94" w:rsidR="00881B78" w:rsidRPr="002E5A35" w:rsidRDefault="00881B78" w:rsidP="00881B78">
            <w:pPr>
              <w:pStyle w:val="Nadpis3"/>
              <w:outlineLvl w:val="2"/>
              <w:rPr>
                <w:rFonts w:ascii="Arial Narrow" w:hAnsi="Arial Narrow"/>
                <w:color w:val="auto"/>
              </w:rPr>
            </w:pPr>
            <w:bookmarkStart w:id="3" w:name="_Toc59449353"/>
            <w:bookmarkStart w:id="4" w:name="_Toc59532484"/>
            <w:bookmarkStart w:id="5" w:name="_Toc59604639"/>
            <w:r w:rsidRPr="002E5A35">
              <w:rPr>
                <w:rFonts w:ascii="Arial Narrow" w:hAnsi="Arial Narrow"/>
                <w:color w:val="auto"/>
              </w:rPr>
              <w:t xml:space="preserve">V návaznosti na stanovení 3 problémových oblastí si MAS jako své základní strategické cíle pro období </w:t>
            </w:r>
            <w:proofErr w:type="gramStart"/>
            <w:r w:rsidRPr="002E5A35">
              <w:rPr>
                <w:rFonts w:ascii="Arial Narrow" w:hAnsi="Arial Narrow"/>
                <w:color w:val="auto"/>
              </w:rPr>
              <w:t>2021 - 27</w:t>
            </w:r>
            <w:proofErr w:type="gramEnd"/>
            <w:r w:rsidRPr="002E5A35">
              <w:rPr>
                <w:rFonts w:ascii="Arial Narrow" w:hAnsi="Arial Narrow"/>
                <w:color w:val="auto"/>
              </w:rPr>
              <w:t xml:space="preserve"> si MAS stanovila tyto cíle:</w:t>
            </w:r>
            <w:bookmarkEnd w:id="3"/>
            <w:bookmarkEnd w:id="4"/>
            <w:bookmarkEnd w:id="5"/>
          </w:p>
          <w:p w14:paraId="51FB6C74" w14:textId="77777777" w:rsidR="00881B78" w:rsidRPr="002E5A35" w:rsidRDefault="00881B78" w:rsidP="00881B78">
            <w:pPr>
              <w:pStyle w:val="Nadpis3"/>
              <w:numPr>
                <w:ilvl w:val="0"/>
                <w:numId w:val="5"/>
              </w:numPr>
              <w:spacing w:before="240"/>
              <w:ind w:left="714" w:hanging="357"/>
              <w:outlineLvl w:val="2"/>
              <w:rPr>
                <w:rFonts w:ascii="Arial Narrow" w:hAnsi="Arial Narrow"/>
              </w:rPr>
            </w:pPr>
            <w:bookmarkStart w:id="6" w:name="_Hlk66363422"/>
            <w:bookmarkStart w:id="7" w:name="_Toc59449354"/>
            <w:bookmarkStart w:id="8" w:name="_Toc59532485"/>
            <w:bookmarkStart w:id="9" w:name="_Toc59604640"/>
            <w:r w:rsidRPr="002E5A35">
              <w:rPr>
                <w:rFonts w:ascii="Arial Narrow" w:hAnsi="Arial Narrow"/>
                <w:color w:val="943634" w:themeColor="accent2" w:themeShade="BF"/>
              </w:rPr>
              <w:t xml:space="preserve">REGION JE PŘIPRAVENÝ NA OCHRANU ŽIVOTNÍHO PROSTŘEDÍ </w:t>
            </w:r>
            <w:bookmarkEnd w:id="6"/>
            <w:r w:rsidRPr="002E5A35">
              <w:rPr>
                <w:rFonts w:ascii="Arial Narrow" w:hAnsi="Arial Narrow"/>
                <w:color w:val="943634" w:themeColor="accent2" w:themeShade="BF"/>
              </w:rPr>
              <w:t>(</w:t>
            </w:r>
            <w:r w:rsidRPr="002E5A35">
              <w:rPr>
                <w:rFonts w:ascii="Arial Narrow" w:hAnsi="Arial Narrow"/>
                <w:b w:val="0"/>
                <w:bCs w:val="0"/>
                <w:color w:val="auto"/>
              </w:rPr>
              <w:t xml:space="preserve">problémová oblast </w:t>
            </w:r>
            <w:r w:rsidRPr="002E5A35">
              <w:rPr>
                <w:rFonts w:ascii="Arial Narrow" w:hAnsi="Arial Narrow"/>
                <w:b w:val="0"/>
                <w:bCs w:val="0"/>
                <w:color w:val="943634" w:themeColor="accent2" w:themeShade="BF"/>
              </w:rPr>
              <w:t>PROSTŘEDÍ).</w:t>
            </w:r>
            <w:bookmarkEnd w:id="7"/>
            <w:bookmarkEnd w:id="8"/>
            <w:bookmarkEnd w:id="9"/>
            <w:r w:rsidRPr="002E5A35">
              <w:rPr>
                <w:rFonts w:ascii="Arial Narrow" w:hAnsi="Arial Narrow"/>
              </w:rPr>
              <w:t xml:space="preserve"> </w:t>
            </w:r>
          </w:p>
          <w:p w14:paraId="357C89BD" w14:textId="77777777" w:rsidR="00881B78" w:rsidRPr="002E5A35" w:rsidRDefault="00881B78" w:rsidP="00881B78">
            <w:pPr>
              <w:pStyle w:val="Odstavecseseznamem"/>
              <w:numPr>
                <w:ilvl w:val="0"/>
                <w:numId w:val="5"/>
              </w:numPr>
              <w:rPr>
                <w:rFonts w:ascii="Arial Narrow" w:eastAsiaTheme="majorEastAsia" w:hAnsi="Arial Narrow" w:cstheme="majorBidi"/>
                <w:b/>
                <w:bCs/>
                <w:color w:val="943634" w:themeColor="accent2" w:themeShade="BF"/>
              </w:rPr>
            </w:pPr>
            <w:bookmarkStart w:id="10" w:name="_Hlk66363395"/>
            <w:bookmarkStart w:id="11" w:name="_Toc59449355"/>
            <w:bookmarkStart w:id="12" w:name="_Toc59532486"/>
            <w:bookmarkStart w:id="13" w:name="_Toc59604641"/>
            <w:r w:rsidRPr="002E5A35">
              <w:rPr>
                <w:rFonts w:ascii="Arial Narrow" w:eastAsiaTheme="majorEastAsia" w:hAnsi="Arial Narrow" w:cstheme="majorBidi"/>
                <w:b/>
                <w:bCs/>
                <w:color w:val="943634" w:themeColor="accent2" w:themeShade="BF"/>
              </w:rPr>
              <w:t xml:space="preserve">REGION JE PŘIPRAVENÝ NA DEMOGRAFICKÉ A SOCIÁLNÍ ZMĚNY </w:t>
            </w:r>
            <w:bookmarkEnd w:id="10"/>
            <w:r w:rsidRPr="002E5A35">
              <w:rPr>
                <w:rFonts w:ascii="Arial Narrow" w:hAnsi="Arial Narrow"/>
                <w:color w:val="943634" w:themeColor="accent2" w:themeShade="BF"/>
              </w:rPr>
              <w:t>(</w:t>
            </w:r>
            <w:r w:rsidRPr="002E5A35">
              <w:rPr>
                <w:rFonts w:ascii="Arial Narrow" w:hAnsi="Arial Narrow"/>
              </w:rPr>
              <w:t xml:space="preserve">problémová oblast </w:t>
            </w:r>
            <w:r w:rsidRPr="002E5A35">
              <w:rPr>
                <w:rFonts w:ascii="Arial Narrow" w:hAnsi="Arial Narrow"/>
                <w:color w:val="943634" w:themeColor="accent2" w:themeShade="BF"/>
              </w:rPr>
              <w:t>OBČANÉ).</w:t>
            </w:r>
            <w:bookmarkEnd w:id="11"/>
            <w:bookmarkEnd w:id="12"/>
            <w:bookmarkEnd w:id="13"/>
          </w:p>
          <w:p w14:paraId="05BCEB36" w14:textId="2D4325A5" w:rsidR="00881B78" w:rsidRPr="002E5A35" w:rsidRDefault="00881B78" w:rsidP="00881B78">
            <w:pPr>
              <w:pStyle w:val="Nadpis3"/>
              <w:numPr>
                <w:ilvl w:val="0"/>
                <w:numId w:val="5"/>
              </w:numPr>
              <w:outlineLvl w:val="2"/>
              <w:rPr>
                <w:rFonts w:ascii="Arial Narrow" w:hAnsi="Arial Narrow"/>
                <w:b w:val="0"/>
                <w:bCs w:val="0"/>
                <w:color w:val="943634" w:themeColor="accent2" w:themeShade="BF"/>
              </w:rPr>
            </w:pPr>
            <w:r w:rsidRPr="002E5A35">
              <w:rPr>
                <w:rFonts w:ascii="Arial Narrow" w:hAnsi="Arial Narrow"/>
                <w:color w:val="943634" w:themeColor="accent2" w:themeShade="BF"/>
              </w:rPr>
              <w:t xml:space="preserve">REGION JE PŘIPRAVENÝ NA HOSPODÁŘSKÝ ROZVOJ </w:t>
            </w:r>
            <w:r w:rsidRPr="002E5A35">
              <w:rPr>
                <w:rFonts w:ascii="Arial Narrow" w:hAnsi="Arial Narrow"/>
                <w:b w:val="0"/>
                <w:bCs w:val="0"/>
                <w:color w:val="943634" w:themeColor="accent2" w:themeShade="BF"/>
              </w:rPr>
              <w:t>(</w:t>
            </w:r>
            <w:r w:rsidRPr="002E5A35">
              <w:rPr>
                <w:rFonts w:ascii="Arial Narrow" w:hAnsi="Arial Narrow"/>
                <w:b w:val="0"/>
                <w:bCs w:val="0"/>
                <w:color w:val="auto"/>
              </w:rPr>
              <w:t xml:space="preserve">problémová oblast </w:t>
            </w:r>
            <w:r w:rsidRPr="002E5A35">
              <w:rPr>
                <w:rFonts w:ascii="Arial Narrow" w:hAnsi="Arial Narrow"/>
                <w:b w:val="0"/>
                <w:bCs w:val="0"/>
                <w:color w:val="943634" w:themeColor="accent2" w:themeShade="BF"/>
              </w:rPr>
              <w:t>HOSPODAŘENÍ)</w:t>
            </w:r>
          </w:p>
          <w:p w14:paraId="68F0D0C4" w14:textId="77777777" w:rsidR="002E5A35" w:rsidRPr="002E5A35" w:rsidRDefault="002E5A35" w:rsidP="00205F1B"/>
          <w:p w14:paraId="4EDCCE19" w14:textId="4CD383F8" w:rsidR="002E5A35" w:rsidRPr="002E5A35" w:rsidRDefault="002E5A35" w:rsidP="00205F1B">
            <w:pPr>
              <w:rPr>
                <w:rFonts w:ascii="Arial Narrow" w:hAnsi="Arial Narrow"/>
                <w:b/>
                <w:sz w:val="24"/>
                <w:szCs w:val="24"/>
              </w:rPr>
            </w:pPr>
            <w:r w:rsidRPr="002E5A35">
              <w:rPr>
                <w:rFonts w:ascii="Arial Narrow" w:hAnsi="Arial Narrow"/>
                <w:b/>
                <w:sz w:val="24"/>
                <w:szCs w:val="24"/>
              </w:rPr>
              <w:t>Indikátory strategických cílů a provázanost cílů a opatření SCLLD</w:t>
            </w:r>
          </w:p>
          <w:tbl>
            <w:tblPr>
              <w:tblStyle w:val="Mkatabulky"/>
              <w:tblW w:w="9388" w:type="dxa"/>
              <w:tblLook w:val="04A0" w:firstRow="1" w:lastRow="0" w:firstColumn="1" w:lastColumn="0" w:noHBand="0" w:noVBand="1"/>
            </w:tblPr>
            <w:tblGrid>
              <w:gridCol w:w="1547"/>
              <w:gridCol w:w="1745"/>
              <w:gridCol w:w="2694"/>
              <w:gridCol w:w="3402"/>
            </w:tblGrid>
            <w:tr w:rsidR="002E5A35" w:rsidRPr="002E5A35" w14:paraId="32024B65" w14:textId="77777777" w:rsidTr="002E5A35">
              <w:tc>
                <w:tcPr>
                  <w:tcW w:w="1547" w:type="dxa"/>
                  <w:shd w:val="clear" w:color="auto" w:fill="D9D9D9" w:themeFill="background1" w:themeFillShade="D9"/>
                </w:tcPr>
                <w:p w14:paraId="2F025132" w14:textId="77777777" w:rsidR="002E5A35" w:rsidRPr="002E5A35" w:rsidRDefault="002E5A35" w:rsidP="00205F1B">
                  <w:pPr>
                    <w:jc w:val="left"/>
                    <w:rPr>
                      <w:rFonts w:ascii="Arial Narrow" w:hAnsi="Arial Narrow" w:cstheme="minorHAnsi"/>
                      <w:b/>
                      <w:i/>
                      <w:sz w:val="20"/>
                      <w:szCs w:val="20"/>
                    </w:rPr>
                  </w:pPr>
                  <w:r w:rsidRPr="002E5A35">
                    <w:rPr>
                      <w:rFonts w:ascii="Arial Narrow" w:hAnsi="Arial Narrow" w:cstheme="minorHAnsi"/>
                      <w:b/>
                      <w:i/>
                      <w:sz w:val="20"/>
                      <w:szCs w:val="20"/>
                    </w:rPr>
                    <w:t>Strategický cíl</w:t>
                  </w:r>
                </w:p>
              </w:tc>
              <w:tc>
                <w:tcPr>
                  <w:tcW w:w="1745" w:type="dxa"/>
                  <w:shd w:val="clear" w:color="auto" w:fill="D9D9D9" w:themeFill="background1" w:themeFillShade="D9"/>
                </w:tcPr>
                <w:p w14:paraId="06F1AC21" w14:textId="77777777" w:rsidR="002E5A35" w:rsidRPr="002E5A35" w:rsidRDefault="002E5A35" w:rsidP="00205F1B">
                  <w:pPr>
                    <w:jc w:val="left"/>
                    <w:rPr>
                      <w:rFonts w:ascii="Arial Narrow" w:hAnsi="Arial Narrow" w:cstheme="minorHAnsi"/>
                      <w:b/>
                      <w:i/>
                      <w:sz w:val="20"/>
                      <w:szCs w:val="20"/>
                    </w:rPr>
                  </w:pPr>
                  <w:r w:rsidRPr="002E5A35">
                    <w:rPr>
                      <w:rFonts w:ascii="Arial Narrow" w:hAnsi="Arial Narrow" w:cstheme="minorHAnsi"/>
                      <w:b/>
                      <w:i/>
                      <w:sz w:val="20"/>
                      <w:szCs w:val="20"/>
                    </w:rPr>
                    <w:t>Indikátor strategického cíle</w:t>
                  </w:r>
                </w:p>
              </w:tc>
              <w:tc>
                <w:tcPr>
                  <w:tcW w:w="2694" w:type="dxa"/>
                  <w:shd w:val="clear" w:color="auto" w:fill="D9D9D9" w:themeFill="background1" w:themeFillShade="D9"/>
                </w:tcPr>
                <w:p w14:paraId="006533FA" w14:textId="77777777" w:rsidR="002E5A35" w:rsidRPr="002E5A35" w:rsidRDefault="002E5A35" w:rsidP="00205F1B">
                  <w:pPr>
                    <w:jc w:val="left"/>
                    <w:rPr>
                      <w:rFonts w:ascii="Arial Narrow" w:hAnsi="Arial Narrow" w:cstheme="minorHAnsi"/>
                      <w:b/>
                      <w:i/>
                      <w:sz w:val="20"/>
                      <w:szCs w:val="20"/>
                    </w:rPr>
                  </w:pPr>
                  <w:r w:rsidRPr="002E5A35">
                    <w:rPr>
                      <w:rFonts w:ascii="Arial Narrow" w:hAnsi="Arial Narrow" w:cstheme="minorHAnsi"/>
                      <w:b/>
                      <w:i/>
                      <w:sz w:val="20"/>
                      <w:szCs w:val="20"/>
                    </w:rPr>
                    <w:t>Specifické cíle</w:t>
                  </w:r>
                </w:p>
              </w:tc>
              <w:tc>
                <w:tcPr>
                  <w:tcW w:w="3402" w:type="dxa"/>
                  <w:shd w:val="clear" w:color="auto" w:fill="D9D9D9" w:themeFill="background1" w:themeFillShade="D9"/>
                </w:tcPr>
                <w:p w14:paraId="4587A3F5" w14:textId="77777777" w:rsidR="002E5A35" w:rsidRPr="002E5A35" w:rsidRDefault="002E5A35" w:rsidP="002E5A35">
                  <w:pPr>
                    <w:spacing w:after="60"/>
                    <w:jc w:val="left"/>
                    <w:rPr>
                      <w:rFonts w:ascii="Arial Narrow" w:hAnsi="Arial Narrow" w:cstheme="minorHAnsi"/>
                      <w:b/>
                      <w:i/>
                      <w:sz w:val="20"/>
                      <w:szCs w:val="20"/>
                    </w:rPr>
                  </w:pPr>
                  <w:r w:rsidRPr="002E5A35">
                    <w:rPr>
                      <w:rFonts w:ascii="Arial Narrow" w:hAnsi="Arial Narrow" w:cstheme="minorHAnsi"/>
                      <w:b/>
                      <w:i/>
                      <w:sz w:val="20"/>
                      <w:szCs w:val="20"/>
                    </w:rPr>
                    <w:t>Opatření Strategického rámce</w:t>
                  </w:r>
                </w:p>
              </w:tc>
            </w:tr>
            <w:tr w:rsidR="002E5A35" w:rsidRPr="002E5A35" w14:paraId="48FF59B5" w14:textId="77777777" w:rsidTr="002E5A35">
              <w:trPr>
                <w:trHeight w:val="732"/>
              </w:trPr>
              <w:tc>
                <w:tcPr>
                  <w:tcW w:w="1547" w:type="dxa"/>
                  <w:vMerge w:val="restart"/>
                </w:tcPr>
                <w:p w14:paraId="1D13353D" w14:textId="77777777" w:rsidR="002E5A35" w:rsidRPr="002E5A35" w:rsidRDefault="002E5A35" w:rsidP="00205F1B">
                  <w:pPr>
                    <w:jc w:val="left"/>
                    <w:rPr>
                      <w:rFonts w:ascii="Arial Narrow" w:hAnsi="Arial Narrow" w:cstheme="minorHAnsi"/>
                      <w:i/>
                      <w:sz w:val="20"/>
                      <w:szCs w:val="20"/>
                    </w:rPr>
                  </w:pPr>
                  <w:r w:rsidRPr="002E5A35">
                    <w:rPr>
                      <w:rFonts w:ascii="Arial Narrow" w:eastAsia="Times New Roman" w:hAnsi="Arial Narrow" w:cs="Arial Narrow"/>
                      <w:bCs/>
                      <w:sz w:val="20"/>
                      <w:szCs w:val="20"/>
                      <w:lang w:eastAsia="cs-CZ"/>
                    </w:rPr>
                    <w:t xml:space="preserve">A. </w:t>
                  </w:r>
                  <w:bookmarkStart w:id="14" w:name="_Hlk66363246"/>
                  <w:r w:rsidRPr="002E5A35">
                    <w:rPr>
                      <w:rFonts w:ascii="Arial Narrow" w:eastAsia="Times New Roman" w:hAnsi="Arial Narrow" w:cs="Arial Narrow"/>
                      <w:bCs/>
                      <w:sz w:val="20"/>
                      <w:szCs w:val="20"/>
                      <w:lang w:eastAsia="cs-CZ"/>
                    </w:rPr>
                    <w:t>REGION JE PŘIPRAVENÝ NA OCHRANU ŽIVOTNÍHO PROSTŘEDÍ.</w:t>
                  </w:r>
                </w:p>
                <w:bookmarkEnd w:id="14"/>
                <w:p w14:paraId="04EE2CF2" w14:textId="77777777" w:rsidR="002E5A35" w:rsidRPr="002E5A35" w:rsidRDefault="002E5A35" w:rsidP="00205F1B">
                  <w:pPr>
                    <w:pStyle w:val="Odstavecseseznamem"/>
                    <w:ind w:left="306"/>
                    <w:jc w:val="left"/>
                    <w:rPr>
                      <w:rFonts w:ascii="Arial Narrow" w:hAnsi="Arial Narrow" w:cstheme="minorHAnsi"/>
                      <w:i/>
                      <w:sz w:val="20"/>
                      <w:szCs w:val="20"/>
                    </w:rPr>
                  </w:pPr>
                </w:p>
              </w:tc>
              <w:tc>
                <w:tcPr>
                  <w:tcW w:w="1745" w:type="dxa"/>
                  <w:vMerge w:val="restart"/>
                </w:tcPr>
                <w:p w14:paraId="403EF3D7" w14:textId="77777777" w:rsidR="002E5A35" w:rsidRPr="002E5A35" w:rsidRDefault="002E5A35" w:rsidP="00205F1B">
                  <w:pPr>
                    <w:pStyle w:val="Odstavecseseznamem"/>
                    <w:ind w:left="31"/>
                    <w:rPr>
                      <w:rFonts w:ascii="Arial Narrow" w:hAnsi="Arial Narrow"/>
                      <w:bCs/>
                      <w:sz w:val="20"/>
                      <w:szCs w:val="20"/>
                    </w:rPr>
                  </w:pPr>
                  <w:r w:rsidRPr="002E5A35">
                    <w:rPr>
                      <w:rFonts w:ascii="Arial Narrow" w:hAnsi="Arial Narrow"/>
                      <w:bCs/>
                      <w:sz w:val="20"/>
                      <w:szCs w:val="20"/>
                    </w:rPr>
                    <w:t>Počet akcí vedoucích ochraně životního prostředí</w:t>
                  </w:r>
                </w:p>
                <w:p w14:paraId="4A1D5439" w14:textId="77777777" w:rsidR="002E5A35" w:rsidRPr="002E5A35" w:rsidRDefault="002E5A35" w:rsidP="00205F1B">
                  <w:pPr>
                    <w:pStyle w:val="Odstavecseseznamem"/>
                    <w:ind w:left="31"/>
                    <w:rPr>
                      <w:rFonts w:ascii="Arial Narrow" w:hAnsi="Arial Narrow"/>
                      <w:bCs/>
                      <w:sz w:val="20"/>
                      <w:szCs w:val="20"/>
                    </w:rPr>
                  </w:pPr>
                </w:p>
                <w:p w14:paraId="6234F5BB" w14:textId="77777777" w:rsidR="002E5A35" w:rsidRPr="002E5A35" w:rsidRDefault="002E5A35" w:rsidP="00205F1B">
                  <w:pPr>
                    <w:ind w:left="31"/>
                    <w:rPr>
                      <w:rFonts w:ascii="Arial Narrow" w:hAnsi="Arial Narrow"/>
                      <w:bCs/>
                      <w:sz w:val="20"/>
                      <w:szCs w:val="20"/>
                    </w:rPr>
                  </w:pPr>
                  <w:r w:rsidRPr="002E5A35">
                    <w:rPr>
                      <w:rFonts w:ascii="Arial Narrow" w:hAnsi="Arial Narrow"/>
                      <w:bCs/>
                      <w:sz w:val="20"/>
                      <w:szCs w:val="20"/>
                    </w:rPr>
                    <w:t>Počet částí obcí území napojených na veřejnou dopravu</w:t>
                  </w:r>
                </w:p>
                <w:p w14:paraId="24C3FDC6" w14:textId="77777777" w:rsidR="002E5A35" w:rsidRPr="002E5A35" w:rsidRDefault="002E5A35" w:rsidP="00205F1B">
                  <w:pPr>
                    <w:pStyle w:val="Odstavecseseznamem"/>
                    <w:ind w:left="31"/>
                    <w:rPr>
                      <w:rFonts w:ascii="Arial Narrow" w:hAnsi="Arial Narrow"/>
                      <w:bCs/>
                      <w:sz w:val="20"/>
                      <w:szCs w:val="20"/>
                    </w:rPr>
                  </w:pPr>
                </w:p>
                <w:p w14:paraId="0DEB4B8E" w14:textId="77777777" w:rsidR="002E5A35" w:rsidRPr="002E5A35" w:rsidRDefault="002E5A35" w:rsidP="00205F1B">
                  <w:pPr>
                    <w:pStyle w:val="Odstavecseseznamem"/>
                    <w:ind w:left="31"/>
                    <w:rPr>
                      <w:rFonts w:ascii="Arial Narrow" w:hAnsi="Arial Narrow"/>
                      <w:bCs/>
                      <w:sz w:val="20"/>
                      <w:szCs w:val="20"/>
                    </w:rPr>
                  </w:pPr>
                  <w:r w:rsidRPr="002E5A35">
                    <w:rPr>
                      <w:rFonts w:ascii="Arial Narrow" w:hAnsi="Arial Narrow"/>
                      <w:bCs/>
                      <w:sz w:val="20"/>
                      <w:szCs w:val="20"/>
                    </w:rPr>
                    <w:t>Koeficient ekologické stability</w:t>
                  </w:r>
                </w:p>
                <w:p w14:paraId="16BE4A06" w14:textId="77777777" w:rsidR="002E5A35" w:rsidRPr="002E5A35" w:rsidRDefault="002E5A35" w:rsidP="00205F1B">
                  <w:pPr>
                    <w:jc w:val="left"/>
                    <w:rPr>
                      <w:rFonts w:ascii="Arial Narrow" w:hAnsi="Arial Narrow"/>
                      <w:bCs/>
                      <w:sz w:val="20"/>
                      <w:szCs w:val="20"/>
                    </w:rPr>
                  </w:pPr>
                </w:p>
              </w:tc>
              <w:tc>
                <w:tcPr>
                  <w:tcW w:w="2694" w:type="dxa"/>
                  <w:tcBorders>
                    <w:top w:val="single" w:sz="12" w:space="0" w:color="auto"/>
                  </w:tcBorders>
                  <w:shd w:val="clear" w:color="auto" w:fill="FFFFFF"/>
                </w:tcPr>
                <w:p w14:paraId="1D2A8DF1" w14:textId="77777777" w:rsidR="002E5A35" w:rsidRPr="002E5A35" w:rsidRDefault="002E5A35" w:rsidP="00205F1B">
                  <w:pPr>
                    <w:spacing w:after="200"/>
                    <w:jc w:val="left"/>
                    <w:rPr>
                      <w:rFonts w:ascii="Arial Narrow" w:eastAsia="Times New Roman" w:hAnsi="Arial Narrow" w:cs="Arial Narrow"/>
                      <w:bCs/>
                      <w:sz w:val="20"/>
                      <w:szCs w:val="20"/>
                      <w:lang w:eastAsia="cs-CZ"/>
                    </w:rPr>
                  </w:pPr>
                  <w:r w:rsidRPr="002E5A35">
                    <w:rPr>
                      <w:rFonts w:ascii="Arial Narrow" w:eastAsia="Times New Roman" w:hAnsi="Arial Narrow" w:cs="Arial Narrow"/>
                      <w:bCs/>
                      <w:sz w:val="20"/>
                      <w:szCs w:val="20"/>
                      <w:lang w:eastAsia="cs-CZ"/>
                    </w:rPr>
                    <w:t xml:space="preserve">1. Venkovský a přírodní charakter regionu je koncepčně chráněn před nevhodnou stavební činností </w:t>
                  </w:r>
                </w:p>
                <w:p w14:paraId="04940E27" w14:textId="77777777" w:rsidR="002E5A35" w:rsidRPr="002E5A35" w:rsidRDefault="002E5A35" w:rsidP="00205F1B">
                  <w:pPr>
                    <w:spacing w:after="200"/>
                    <w:jc w:val="left"/>
                    <w:rPr>
                      <w:rFonts w:ascii="Arial Narrow" w:eastAsia="Times New Roman" w:hAnsi="Arial Narrow" w:cs="Arial Narrow"/>
                      <w:bCs/>
                      <w:sz w:val="20"/>
                      <w:szCs w:val="20"/>
                      <w:lang w:eastAsia="cs-CZ"/>
                    </w:rPr>
                  </w:pPr>
                </w:p>
              </w:tc>
              <w:tc>
                <w:tcPr>
                  <w:tcW w:w="3402" w:type="dxa"/>
                </w:tcPr>
                <w:p w14:paraId="3EEF991A"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A1 Zdravé prostředí ve volné krajině</w:t>
                  </w:r>
                </w:p>
                <w:p w14:paraId="08D1575C"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A2 Udržované prostředí v sídlech</w:t>
                  </w:r>
                </w:p>
                <w:p w14:paraId="621120E3"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B1 Podnětná výchova a vzdělávání</w:t>
                  </w:r>
                </w:p>
                <w:p w14:paraId="462794B5"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C4 Spolehlivá informovanost a spolupráce</w:t>
                  </w:r>
                </w:p>
              </w:tc>
            </w:tr>
            <w:tr w:rsidR="002E5A35" w:rsidRPr="002E5A35" w14:paraId="2F7D4719" w14:textId="77777777" w:rsidTr="002E5A35">
              <w:trPr>
                <w:trHeight w:val="156"/>
              </w:trPr>
              <w:tc>
                <w:tcPr>
                  <w:tcW w:w="1547" w:type="dxa"/>
                  <w:vMerge/>
                </w:tcPr>
                <w:p w14:paraId="0721503F" w14:textId="77777777" w:rsidR="002E5A35" w:rsidRPr="002E5A35" w:rsidRDefault="002E5A35" w:rsidP="00205F1B">
                  <w:pPr>
                    <w:jc w:val="left"/>
                    <w:rPr>
                      <w:rFonts w:ascii="Arial Narrow" w:hAnsi="Arial Narrow" w:cstheme="minorHAnsi"/>
                      <w:i/>
                      <w:sz w:val="20"/>
                      <w:szCs w:val="20"/>
                    </w:rPr>
                  </w:pPr>
                </w:p>
              </w:tc>
              <w:tc>
                <w:tcPr>
                  <w:tcW w:w="1745" w:type="dxa"/>
                  <w:vMerge/>
                </w:tcPr>
                <w:p w14:paraId="24102C0C" w14:textId="77777777" w:rsidR="002E5A35" w:rsidRPr="002E5A35" w:rsidRDefault="002E5A35" w:rsidP="00205F1B">
                  <w:pPr>
                    <w:jc w:val="left"/>
                    <w:rPr>
                      <w:rFonts w:ascii="Arial Narrow" w:hAnsi="Arial Narrow"/>
                      <w:bCs/>
                      <w:sz w:val="20"/>
                      <w:szCs w:val="20"/>
                    </w:rPr>
                  </w:pPr>
                </w:p>
              </w:tc>
              <w:tc>
                <w:tcPr>
                  <w:tcW w:w="2694" w:type="dxa"/>
                  <w:shd w:val="clear" w:color="auto" w:fill="FFFFFF"/>
                </w:tcPr>
                <w:p w14:paraId="1B7693D1" w14:textId="77777777" w:rsidR="002E5A35" w:rsidRPr="002E5A35" w:rsidRDefault="002E5A35" w:rsidP="00205F1B">
                  <w:pPr>
                    <w:jc w:val="left"/>
                    <w:rPr>
                      <w:rFonts w:ascii="Arial Narrow" w:hAnsi="Arial Narrow" w:cstheme="minorHAnsi"/>
                      <w:bCs/>
                      <w:sz w:val="20"/>
                      <w:szCs w:val="20"/>
                    </w:rPr>
                  </w:pPr>
                  <w:proofErr w:type="gramStart"/>
                  <w:r w:rsidRPr="002E5A35">
                    <w:rPr>
                      <w:rFonts w:ascii="Arial Narrow" w:eastAsia="Times New Roman" w:hAnsi="Arial Narrow" w:cs="Arial Narrow"/>
                      <w:bCs/>
                      <w:sz w:val="20"/>
                      <w:szCs w:val="20"/>
                      <w:lang w:eastAsia="cs-CZ"/>
                    </w:rPr>
                    <w:t>2. .</w:t>
                  </w:r>
                  <w:proofErr w:type="gramEnd"/>
                  <w:r w:rsidRPr="002E5A35">
                    <w:rPr>
                      <w:rFonts w:ascii="Arial Narrow" w:eastAsia="Times New Roman" w:hAnsi="Arial Narrow" w:cs="Arial Narrow"/>
                      <w:bCs/>
                      <w:sz w:val="20"/>
                      <w:szCs w:val="20"/>
                      <w:lang w:eastAsia="cs-CZ"/>
                    </w:rPr>
                    <w:t xml:space="preserve"> Modernizovaná technická a dopravní infrastruktura a moderní ekologické technologie nepoškozují životní prostředí sídel a krajiny.</w:t>
                  </w:r>
                </w:p>
              </w:tc>
              <w:tc>
                <w:tcPr>
                  <w:tcW w:w="3402" w:type="dxa"/>
                </w:tcPr>
                <w:p w14:paraId="2F116908"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A3 bezpečná dopravní infrastruktura</w:t>
                  </w:r>
                </w:p>
                <w:p w14:paraId="49F722E9"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A4 Hospodárná technická infrastruktura</w:t>
                  </w:r>
                </w:p>
                <w:p w14:paraId="290317AB"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C4 Spolehlivá informovanost a spolupráce</w:t>
                  </w:r>
                </w:p>
              </w:tc>
            </w:tr>
            <w:tr w:rsidR="002E5A35" w:rsidRPr="002E5A35" w14:paraId="2FF2B61B" w14:textId="77777777" w:rsidTr="002E5A35">
              <w:trPr>
                <w:trHeight w:val="156"/>
              </w:trPr>
              <w:tc>
                <w:tcPr>
                  <w:tcW w:w="1547" w:type="dxa"/>
                  <w:vMerge/>
                </w:tcPr>
                <w:p w14:paraId="741D4918" w14:textId="77777777" w:rsidR="002E5A35" w:rsidRPr="002E5A35" w:rsidRDefault="002E5A35" w:rsidP="00205F1B">
                  <w:pPr>
                    <w:jc w:val="left"/>
                    <w:rPr>
                      <w:rFonts w:ascii="Arial Narrow" w:hAnsi="Arial Narrow" w:cstheme="minorHAnsi"/>
                      <w:i/>
                      <w:sz w:val="20"/>
                      <w:szCs w:val="20"/>
                    </w:rPr>
                  </w:pPr>
                </w:p>
              </w:tc>
              <w:tc>
                <w:tcPr>
                  <w:tcW w:w="1745" w:type="dxa"/>
                  <w:vMerge/>
                </w:tcPr>
                <w:p w14:paraId="228A14B5" w14:textId="77777777" w:rsidR="002E5A35" w:rsidRPr="002E5A35" w:rsidRDefault="002E5A35" w:rsidP="00205F1B">
                  <w:pPr>
                    <w:jc w:val="left"/>
                    <w:rPr>
                      <w:rFonts w:ascii="Arial Narrow" w:hAnsi="Arial Narrow"/>
                      <w:bCs/>
                      <w:sz w:val="20"/>
                      <w:szCs w:val="20"/>
                    </w:rPr>
                  </w:pPr>
                </w:p>
              </w:tc>
              <w:tc>
                <w:tcPr>
                  <w:tcW w:w="2694" w:type="dxa"/>
                  <w:shd w:val="clear" w:color="auto" w:fill="FFFFFF"/>
                </w:tcPr>
                <w:p w14:paraId="26492851" w14:textId="77777777" w:rsidR="002E5A35" w:rsidRPr="002E5A35" w:rsidRDefault="002E5A35" w:rsidP="00205F1B">
                  <w:pPr>
                    <w:jc w:val="left"/>
                    <w:rPr>
                      <w:rFonts w:ascii="Arial Narrow" w:hAnsi="Arial Narrow" w:cstheme="minorHAnsi"/>
                      <w:bCs/>
                      <w:sz w:val="20"/>
                      <w:szCs w:val="20"/>
                    </w:rPr>
                  </w:pPr>
                  <w:r w:rsidRPr="002E5A35">
                    <w:rPr>
                      <w:rFonts w:ascii="Arial Narrow" w:eastAsia="Times New Roman" w:hAnsi="Arial Narrow" w:cs="Arial Narrow"/>
                      <w:bCs/>
                      <w:sz w:val="20"/>
                      <w:szCs w:val="20"/>
                      <w:lang w:eastAsia="cs-CZ"/>
                    </w:rPr>
                    <w:t>3. Sídla a krajina jsou dostatečně chráněna před krizovými situacemi.</w:t>
                  </w:r>
                </w:p>
              </w:tc>
              <w:tc>
                <w:tcPr>
                  <w:tcW w:w="3402" w:type="dxa"/>
                </w:tcPr>
                <w:p w14:paraId="5F9C669E"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A1 Zdravé prostředí ve volné krajině</w:t>
                  </w:r>
                </w:p>
                <w:p w14:paraId="0E19A846"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A2 Udržované prostředí v sídlech</w:t>
                  </w:r>
                </w:p>
                <w:p w14:paraId="095935FD"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B1 Podnětná výchova a vzdělávání</w:t>
                  </w:r>
                </w:p>
                <w:p w14:paraId="3E78D2FF"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B6 Zodpovědná veřejná správa a bezpečnost</w:t>
                  </w:r>
                </w:p>
                <w:p w14:paraId="3C43614B"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C4 Spolehlivá informovanost a spolupráce</w:t>
                  </w:r>
                </w:p>
              </w:tc>
            </w:tr>
            <w:tr w:rsidR="002E5A35" w:rsidRPr="002E5A35" w14:paraId="08F972ED" w14:textId="77777777" w:rsidTr="002E5A35">
              <w:trPr>
                <w:trHeight w:val="156"/>
              </w:trPr>
              <w:tc>
                <w:tcPr>
                  <w:tcW w:w="1547" w:type="dxa"/>
                  <w:vMerge/>
                </w:tcPr>
                <w:p w14:paraId="0D41079F" w14:textId="77777777" w:rsidR="002E5A35" w:rsidRPr="002E5A35" w:rsidRDefault="002E5A35" w:rsidP="00205F1B">
                  <w:pPr>
                    <w:jc w:val="left"/>
                    <w:rPr>
                      <w:rFonts w:ascii="Arial Narrow" w:hAnsi="Arial Narrow" w:cstheme="minorHAnsi"/>
                      <w:sz w:val="20"/>
                      <w:szCs w:val="20"/>
                    </w:rPr>
                  </w:pPr>
                </w:p>
              </w:tc>
              <w:tc>
                <w:tcPr>
                  <w:tcW w:w="1745" w:type="dxa"/>
                  <w:vMerge/>
                </w:tcPr>
                <w:p w14:paraId="12CE2220" w14:textId="77777777" w:rsidR="002E5A35" w:rsidRPr="002E5A35" w:rsidRDefault="002E5A35" w:rsidP="00205F1B">
                  <w:pPr>
                    <w:jc w:val="left"/>
                    <w:rPr>
                      <w:rFonts w:ascii="Arial Narrow" w:hAnsi="Arial Narrow"/>
                      <w:bCs/>
                      <w:sz w:val="20"/>
                      <w:szCs w:val="20"/>
                    </w:rPr>
                  </w:pPr>
                </w:p>
              </w:tc>
              <w:tc>
                <w:tcPr>
                  <w:tcW w:w="2694" w:type="dxa"/>
                  <w:shd w:val="clear" w:color="auto" w:fill="FFFFFF"/>
                </w:tcPr>
                <w:p w14:paraId="08FFE46B" w14:textId="77777777" w:rsidR="002E5A35" w:rsidRPr="002E5A35" w:rsidRDefault="002E5A35" w:rsidP="00205F1B">
                  <w:pPr>
                    <w:jc w:val="left"/>
                    <w:rPr>
                      <w:rFonts w:ascii="Arial Narrow" w:hAnsi="Arial Narrow" w:cstheme="minorHAnsi"/>
                      <w:bCs/>
                      <w:sz w:val="20"/>
                      <w:szCs w:val="20"/>
                    </w:rPr>
                  </w:pPr>
                  <w:r w:rsidRPr="002E5A35">
                    <w:rPr>
                      <w:rFonts w:ascii="Arial Narrow" w:eastAsia="Times New Roman" w:hAnsi="Arial Narrow" w:cs="Arial Narrow"/>
                      <w:bCs/>
                      <w:sz w:val="20"/>
                      <w:szCs w:val="20"/>
                      <w:lang w:eastAsia="cs-CZ"/>
                    </w:rPr>
                    <w:t>4. Rozsah a kvalita zemědělské a lesní půdy, místně příslušných přírodních porostů a prvků, vod, rostlin i živočichů v krajině jsou stabilizované.</w:t>
                  </w:r>
                </w:p>
              </w:tc>
              <w:tc>
                <w:tcPr>
                  <w:tcW w:w="3402" w:type="dxa"/>
                </w:tcPr>
                <w:p w14:paraId="5BEA9896"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A1 Zdravé prostředí ve volné krajině</w:t>
                  </w:r>
                </w:p>
                <w:p w14:paraId="51ECA9C7"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C4 Spolehlivá informovanost a spolupráce</w:t>
                  </w:r>
                </w:p>
              </w:tc>
            </w:tr>
            <w:tr w:rsidR="002E5A35" w:rsidRPr="002E5A35" w14:paraId="1E04D2DC" w14:textId="77777777" w:rsidTr="002E5A35">
              <w:trPr>
                <w:trHeight w:val="156"/>
              </w:trPr>
              <w:tc>
                <w:tcPr>
                  <w:tcW w:w="1547" w:type="dxa"/>
                  <w:vMerge/>
                </w:tcPr>
                <w:p w14:paraId="64BAB5A7" w14:textId="77777777" w:rsidR="002E5A35" w:rsidRPr="002E5A35" w:rsidRDefault="002E5A35" w:rsidP="00205F1B">
                  <w:pPr>
                    <w:jc w:val="left"/>
                    <w:rPr>
                      <w:rFonts w:ascii="Arial Narrow" w:hAnsi="Arial Narrow" w:cstheme="minorHAnsi"/>
                      <w:sz w:val="20"/>
                      <w:szCs w:val="20"/>
                    </w:rPr>
                  </w:pPr>
                </w:p>
              </w:tc>
              <w:tc>
                <w:tcPr>
                  <w:tcW w:w="1745" w:type="dxa"/>
                  <w:vMerge/>
                </w:tcPr>
                <w:p w14:paraId="69D7B36A" w14:textId="77777777" w:rsidR="002E5A35" w:rsidRPr="002E5A35" w:rsidRDefault="002E5A35" w:rsidP="00205F1B">
                  <w:pPr>
                    <w:jc w:val="left"/>
                    <w:rPr>
                      <w:rFonts w:ascii="Arial Narrow" w:hAnsi="Arial Narrow"/>
                      <w:bCs/>
                      <w:sz w:val="20"/>
                      <w:szCs w:val="20"/>
                    </w:rPr>
                  </w:pPr>
                </w:p>
              </w:tc>
              <w:tc>
                <w:tcPr>
                  <w:tcW w:w="2694" w:type="dxa"/>
                  <w:shd w:val="clear" w:color="auto" w:fill="FFFFFF"/>
                </w:tcPr>
                <w:p w14:paraId="130ACAFE" w14:textId="77777777" w:rsidR="002E5A35" w:rsidRPr="002E5A35" w:rsidRDefault="002E5A35" w:rsidP="00205F1B">
                  <w:pPr>
                    <w:jc w:val="left"/>
                    <w:rPr>
                      <w:rFonts w:ascii="Arial Narrow" w:hAnsi="Arial Narrow" w:cstheme="minorHAnsi"/>
                      <w:bCs/>
                      <w:sz w:val="20"/>
                      <w:szCs w:val="20"/>
                    </w:rPr>
                  </w:pPr>
                  <w:r w:rsidRPr="002E5A35">
                    <w:rPr>
                      <w:rFonts w:ascii="Arial Narrow" w:eastAsia="Times New Roman" w:hAnsi="Arial Narrow" w:cs="Arial Narrow"/>
                      <w:bCs/>
                      <w:sz w:val="20"/>
                      <w:szCs w:val="20"/>
                      <w:lang w:eastAsia="cs-CZ"/>
                    </w:rPr>
                    <w:t>5.Občané mají zájem o životní prostřední a jsou si vědomi své zodpovědnosti za jeho kvalitu.</w:t>
                  </w:r>
                </w:p>
              </w:tc>
              <w:tc>
                <w:tcPr>
                  <w:tcW w:w="3402" w:type="dxa"/>
                </w:tcPr>
                <w:p w14:paraId="201A31D1"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B1 Podnětná výchova a vzdělávání</w:t>
                  </w:r>
                </w:p>
                <w:p w14:paraId="27F5D39A"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C4 Spolehlivá informovanost a spolupráce</w:t>
                  </w:r>
                </w:p>
              </w:tc>
            </w:tr>
            <w:tr w:rsidR="002E5A35" w:rsidRPr="002E5A35" w14:paraId="202AB52E" w14:textId="77777777" w:rsidTr="002E5A35">
              <w:trPr>
                <w:trHeight w:val="156"/>
              </w:trPr>
              <w:tc>
                <w:tcPr>
                  <w:tcW w:w="1547" w:type="dxa"/>
                  <w:vMerge w:val="restart"/>
                </w:tcPr>
                <w:p w14:paraId="3A19FBB1" w14:textId="77777777" w:rsidR="002E5A35" w:rsidRPr="002E5A35" w:rsidRDefault="002E5A35" w:rsidP="00205F1B">
                  <w:pPr>
                    <w:jc w:val="left"/>
                    <w:rPr>
                      <w:rFonts w:ascii="Arial Narrow" w:hAnsi="Arial Narrow" w:cstheme="minorHAnsi"/>
                      <w:sz w:val="20"/>
                      <w:szCs w:val="20"/>
                    </w:rPr>
                  </w:pPr>
                  <w:bookmarkStart w:id="15" w:name="_Hlk66363288"/>
                  <w:r w:rsidRPr="002E5A35">
                    <w:rPr>
                      <w:rFonts w:ascii="Arial Narrow" w:eastAsia="Times New Roman" w:hAnsi="Arial Narrow" w:cs="Arial Narrow"/>
                      <w:bCs/>
                      <w:sz w:val="20"/>
                      <w:szCs w:val="20"/>
                      <w:lang w:eastAsia="cs-CZ"/>
                    </w:rPr>
                    <w:t>B.REGION JE PŘIPRAVENÝ NA DEMOGRAFICKÉ A SOCIÁLNÍ ZMĚNY.</w:t>
                  </w:r>
                </w:p>
                <w:p w14:paraId="11D990DE" w14:textId="77777777" w:rsidR="002E5A35" w:rsidRPr="002E5A35" w:rsidRDefault="002E5A35" w:rsidP="00205F1B">
                  <w:pPr>
                    <w:pStyle w:val="Odstavecseseznamem"/>
                    <w:ind w:left="306"/>
                    <w:jc w:val="left"/>
                    <w:rPr>
                      <w:rFonts w:ascii="Arial Narrow" w:hAnsi="Arial Narrow" w:cstheme="minorHAnsi"/>
                      <w:sz w:val="20"/>
                      <w:szCs w:val="20"/>
                    </w:rPr>
                  </w:pPr>
                </w:p>
              </w:tc>
              <w:tc>
                <w:tcPr>
                  <w:tcW w:w="1745" w:type="dxa"/>
                  <w:vMerge w:val="restart"/>
                </w:tcPr>
                <w:p w14:paraId="629746C6" w14:textId="77777777" w:rsidR="002E5A35" w:rsidRPr="002E5A35" w:rsidRDefault="002E5A35" w:rsidP="00205F1B">
                  <w:pPr>
                    <w:jc w:val="left"/>
                    <w:rPr>
                      <w:rFonts w:ascii="Arial Narrow" w:hAnsi="Arial Narrow"/>
                      <w:bCs/>
                      <w:sz w:val="20"/>
                      <w:szCs w:val="20"/>
                    </w:rPr>
                  </w:pPr>
                  <w:r w:rsidRPr="002E5A35">
                    <w:rPr>
                      <w:rFonts w:ascii="Arial Narrow" w:hAnsi="Arial Narrow"/>
                      <w:bCs/>
                      <w:sz w:val="20"/>
                      <w:szCs w:val="20"/>
                    </w:rPr>
                    <w:t>Počet akcí vedoucích k připravenosti na demografické a sociální změny</w:t>
                  </w:r>
                </w:p>
                <w:p w14:paraId="6083079F" w14:textId="77777777" w:rsidR="002E5A35" w:rsidRPr="002E5A35" w:rsidRDefault="002E5A35" w:rsidP="00205F1B">
                  <w:pPr>
                    <w:jc w:val="left"/>
                    <w:rPr>
                      <w:rFonts w:ascii="Arial Narrow" w:hAnsi="Arial Narrow"/>
                      <w:bCs/>
                      <w:sz w:val="20"/>
                      <w:szCs w:val="20"/>
                    </w:rPr>
                  </w:pPr>
                  <w:r w:rsidRPr="002E5A35">
                    <w:rPr>
                      <w:rFonts w:ascii="Arial Narrow" w:hAnsi="Arial Narrow"/>
                      <w:bCs/>
                      <w:sz w:val="20"/>
                      <w:szCs w:val="20"/>
                    </w:rPr>
                    <w:t xml:space="preserve">Počet obyvatel celkem </w:t>
                  </w:r>
                </w:p>
                <w:p w14:paraId="1DC85BF8" w14:textId="787DC2B0" w:rsidR="002E5A35" w:rsidRPr="002E5A35" w:rsidRDefault="002E5A35" w:rsidP="00205F1B">
                  <w:pPr>
                    <w:jc w:val="left"/>
                    <w:rPr>
                      <w:rFonts w:ascii="Arial Narrow" w:hAnsi="Arial Narrow"/>
                      <w:bCs/>
                      <w:sz w:val="20"/>
                      <w:szCs w:val="20"/>
                    </w:rPr>
                  </w:pPr>
                  <w:r w:rsidRPr="002E5A35">
                    <w:rPr>
                      <w:rFonts w:ascii="Arial Narrow" w:hAnsi="Arial Narrow"/>
                      <w:bCs/>
                      <w:sz w:val="20"/>
                      <w:szCs w:val="20"/>
                    </w:rPr>
                    <w:t xml:space="preserve">Podíl obyvatel v předproduktivním věku </w:t>
                  </w:r>
                  <w:r>
                    <w:rPr>
                      <w:rFonts w:ascii="Arial Narrow" w:hAnsi="Arial Narrow"/>
                      <w:bCs/>
                      <w:sz w:val="20"/>
                      <w:szCs w:val="20"/>
                    </w:rPr>
                    <w:t>(%)</w:t>
                  </w:r>
                </w:p>
                <w:p w14:paraId="2A7D0094" w14:textId="6B779D1B" w:rsidR="002E5A35" w:rsidRPr="002E5A35" w:rsidRDefault="002E5A35" w:rsidP="00205F1B">
                  <w:pPr>
                    <w:jc w:val="left"/>
                    <w:rPr>
                      <w:rFonts w:ascii="Arial Narrow" w:hAnsi="Arial Narrow"/>
                      <w:bCs/>
                      <w:sz w:val="20"/>
                      <w:szCs w:val="20"/>
                    </w:rPr>
                  </w:pPr>
                  <w:r w:rsidRPr="002E5A35">
                    <w:rPr>
                      <w:rFonts w:ascii="Arial Narrow" w:hAnsi="Arial Narrow"/>
                      <w:bCs/>
                      <w:sz w:val="20"/>
                      <w:szCs w:val="20"/>
                    </w:rPr>
                    <w:t xml:space="preserve">Podíl obyvatel starších 15 let se středoškolským a vyšším vzděláním </w:t>
                  </w:r>
                  <w:r>
                    <w:rPr>
                      <w:rFonts w:ascii="Arial Narrow" w:hAnsi="Arial Narrow"/>
                      <w:bCs/>
                      <w:sz w:val="20"/>
                      <w:szCs w:val="20"/>
                    </w:rPr>
                    <w:t>(%)</w:t>
                  </w:r>
                </w:p>
                <w:p w14:paraId="188BEC2F" w14:textId="77777777" w:rsidR="002E5A35" w:rsidRPr="002E5A35" w:rsidRDefault="002E5A35" w:rsidP="00205F1B">
                  <w:pPr>
                    <w:jc w:val="left"/>
                    <w:rPr>
                      <w:rFonts w:ascii="Arial Narrow" w:hAnsi="Arial Narrow"/>
                      <w:bCs/>
                      <w:sz w:val="20"/>
                      <w:szCs w:val="20"/>
                    </w:rPr>
                  </w:pPr>
                </w:p>
              </w:tc>
              <w:tc>
                <w:tcPr>
                  <w:tcW w:w="2694" w:type="dxa"/>
                  <w:tcBorders>
                    <w:top w:val="single" w:sz="12" w:space="0" w:color="auto"/>
                  </w:tcBorders>
                  <w:shd w:val="clear" w:color="auto" w:fill="FFFFFF"/>
                </w:tcPr>
                <w:p w14:paraId="4AF08650" w14:textId="77777777" w:rsidR="002E5A35" w:rsidRPr="002E5A35" w:rsidRDefault="002E5A35" w:rsidP="00205F1B">
                  <w:pPr>
                    <w:jc w:val="left"/>
                    <w:rPr>
                      <w:rFonts w:ascii="Arial Narrow" w:hAnsi="Arial Narrow"/>
                      <w:bCs/>
                      <w:sz w:val="20"/>
                      <w:szCs w:val="20"/>
                    </w:rPr>
                  </w:pPr>
                  <w:r w:rsidRPr="002E5A35">
                    <w:rPr>
                      <w:rFonts w:ascii="Arial Narrow" w:eastAsia="Times New Roman" w:hAnsi="Arial Narrow" w:cs="Arial Narrow"/>
                      <w:bCs/>
                      <w:sz w:val="20"/>
                      <w:szCs w:val="20"/>
                      <w:lang w:eastAsia="cs-CZ"/>
                    </w:rPr>
                    <w:t xml:space="preserve">1. Sociální vazby v rodinných i obecních komunitách jsou trvalé a </w:t>
                  </w:r>
                  <w:proofErr w:type="gramStart"/>
                  <w:r w:rsidRPr="002E5A35">
                    <w:rPr>
                      <w:rFonts w:ascii="Arial Narrow" w:eastAsia="Times New Roman" w:hAnsi="Arial Narrow" w:cs="Arial Narrow"/>
                      <w:bCs/>
                      <w:sz w:val="20"/>
                      <w:szCs w:val="20"/>
                      <w:lang w:eastAsia="cs-CZ"/>
                    </w:rPr>
                    <w:t>funkční ,</w:t>
                  </w:r>
                  <w:proofErr w:type="gramEnd"/>
                  <w:r w:rsidRPr="002E5A35">
                    <w:rPr>
                      <w:rFonts w:ascii="Arial Narrow" w:eastAsia="Times New Roman" w:hAnsi="Arial Narrow" w:cs="Arial Narrow"/>
                      <w:bCs/>
                      <w:sz w:val="20"/>
                      <w:szCs w:val="20"/>
                      <w:lang w:eastAsia="cs-CZ"/>
                    </w:rPr>
                    <w:t xml:space="preserve"> obce jsou zodpovědné za své občany a občané zodpovídají za prosperitu své obce.</w:t>
                  </w:r>
                </w:p>
              </w:tc>
              <w:tc>
                <w:tcPr>
                  <w:tcW w:w="3402" w:type="dxa"/>
                </w:tcPr>
                <w:p w14:paraId="085D9098"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B3 Prospěšná zdravotní a sociální péče</w:t>
                  </w:r>
                </w:p>
                <w:p w14:paraId="0880CF6B"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B6 Zodpovědná veřejná správa a bezpečnost</w:t>
                  </w:r>
                </w:p>
                <w:p w14:paraId="50A1F830"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B1 Podnětná výchova a vzdělávání</w:t>
                  </w:r>
                </w:p>
                <w:p w14:paraId="70BB2BBE"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B2 Dostupné bydlení</w:t>
                  </w:r>
                </w:p>
                <w:p w14:paraId="5789FDDA"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B4 Respektovaná kultura a tradice</w:t>
                  </w:r>
                </w:p>
                <w:p w14:paraId="63DC6857"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C4 Spolehlivá informovanost a spolupráce</w:t>
                  </w:r>
                </w:p>
              </w:tc>
            </w:tr>
            <w:bookmarkEnd w:id="15"/>
            <w:tr w:rsidR="002E5A35" w:rsidRPr="002E5A35" w14:paraId="2A06BAA7" w14:textId="77777777" w:rsidTr="002E5A35">
              <w:trPr>
                <w:trHeight w:val="156"/>
              </w:trPr>
              <w:tc>
                <w:tcPr>
                  <w:tcW w:w="1547" w:type="dxa"/>
                  <w:vMerge/>
                </w:tcPr>
                <w:p w14:paraId="21755CC9" w14:textId="77777777" w:rsidR="002E5A35" w:rsidRPr="002E5A35" w:rsidRDefault="002E5A35" w:rsidP="00205F1B">
                  <w:pPr>
                    <w:jc w:val="left"/>
                    <w:rPr>
                      <w:rFonts w:ascii="Arial Narrow" w:hAnsi="Arial Narrow" w:cstheme="minorHAnsi"/>
                      <w:sz w:val="20"/>
                      <w:szCs w:val="20"/>
                    </w:rPr>
                  </w:pPr>
                </w:p>
              </w:tc>
              <w:tc>
                <w:tcPr>
                  <w:tcW w:w="1745" w:type="dxa"/>
                  <w:vMerge/>
                </w:tcPr>
                <w:p w14:paraId="2E7551E7" w14:textId="77777777" w:rsidR="002E5A35" w:rsidRPr="002E5A35" w:rsidRDefault="002E5A35" w:rsidP="00205F1B">
                  <w:pPr>
                    <w:jc w:val="left"/>
                    <w:rPr>
                      <w:rFonts w:ascii="Arial Narrow" w:hAnsi="Arial Narrow"/>
                      <w:bCs/>
                      <w:sz w:val="20"/>
                      <w:szCs w:val="20"/>
                    </w:rPr>
                  </w:pPr>
                </w:p>
              </w:tc>
              <w:tc>
                <w:tcPr>
                  <w:tcW w:w="2694" w:type="dxa"/>
                  <w:shd w:val="clear" w:color="auto" w:fill="FFFFFF"/>
                </w:tcPr>
                <w:p w14:paraId="65D3DE50" w14:textId="77777777" w:rsidR="002E5A35" w:rsidRPr="002E5A35" w:rsidRDefault="002E5A35" w:rsidP="00205F1B">
                  <w:pPr>
                    <w:jc w:val="left"/>
                    <w:rPr>
                      <w:rFonts w:ascii="Arial Narrow" w:hAnsi="Arial Narrow"/>
                      <w:bCs/>
                      <w:sz w:val="20"/>
                      <w:szCs w:val="20"/>
                    </w:rPr>
                  </w:pPr>
                  <w:r w:rsidRPr="002E5A35">
                    <w:rPr>
                      <w:rFonts w:ascii="Arial Narrow" w:eastAsia="Times New Roman" w:hAnsi="Arial Narrow" w:cs="Arial Narrow"/>
                      <w:bCs/>
                      <w:sz w:val="20"/>
                      <w:szCs w:val="20"/>
                      <w:lang w:eastAsia="cs-CZ"/>
                    </w:rPr>
                    <w:t>2. Celoživotní vzdělávání je zajištěno rozmanitými a dostupnými vzdělávacími programy a institucemi.</w:t>
                  </w:r>
                </w:p>
              </w:tc>
              <w:tc>
                <w:tcPr>
                  <w:tcW w:w="3402" w:type="dxa"/>
                </w:tcPr>
                <w:p w14:paraId="0C048346"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B1 Podnětná výchova a vzdělávání</w:t>
                  </w:r>
                </w:p>
                <w:p w14:paraId="242CD099"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C4 Spolehlivá informovanost a spolupráce</w:t>
                  </w:r>
                </w:p>
              </w:tc>
            </w:tr>
            <w:tr w:rsidR="002E5A35" w:rsidRPr="002E5A35" w14:paraId="1E2A666C" w14:textId="77777777" w:rsidTr="002E5A35">
              <w:trPr>
                <w:trHeight w:val="156"/>
              </w:trPr>
              <w:tc>
                <w:tcPr>
                  <w:tcW w:w="1547" w:type="dxa"/>
                  <w:vMerge/>
                </w:tcPr>
                <w:p w14:paraId="5F3371E8" w14:textId="77777777" w:rsidR="002E5A35" w:rsidRPr="002E5A35" w:rsidRDefault="002E5A35" w:rsidP="00205F1B">
                  <w:pPr>
                    <w:jc w:val="left"/>
                    <w:rPr>
                      <w:rFonts w:ascii="Arial Narrow" w:hAnsi="Arial Narrow" w:cstheme="minorHAnsi"/>
                      <w:sz w:val="20"/>
                      <w:szCs w:val="20"/>
                    </w:rPr>
                  </w:pPr>
                </w:p>
              </w:tc>
              <w:tc>
                <w:tcPr>
                  <w:tcW w:w="1745" w:type="dxa"/>
                  <w:vMerge/>
                </w:tcPr>
                <w:p w14:paraId="53A5B7EF" w14:textId="77777777" w:rsidR="002E5A35" w:rsidRPr="002E5A35" w:rsidRDefault="002E5A35" w:rsidP="00205F1B">
                  <w:pPr>
                    <w:jc w:val="left"/>
                    <w:rPr>
                      <w:rFonts w:ascii="Arial Narrow" w:hAnsi="Arial Narrow"/>
                      <w:bCs/>
                      <w:sz w:val="20"/>
                      <w:szCs w:val="20"/>
                    </w:rPr>
                  </w:pPr>
                </w:p>
              </w:tc>
              <w:tc>
                <w:tcPr>
                  <w:tcW w:w="2694" w:type="dxa"/>
                  <w:shd w:val="clear" w:color="auto" w:fill="FFFFFF"/>
                </w:tcPr>
                <w:p w14:paraId="178E1FD2" w14:textId="106E9A01" w:rsidR="002E5A35" w:rsidRPr="002E5A35" w:rsidRDefault="002E5A35" w:rsidP="00205F1B">
                  <w:pPr>
                    <w:jc w:val="left"/>
                    <w:rPr>
                      <w:rFonts w:ascii="Arial Narrow" w:hAnsi="Arial Narrow"/>
                      <w:bCs/>
                      <w:sz w:val="20"/>
                      <w:szCs w:val="20"/>
                    </w:rPr>
                  </w:pPr>
                  <w:r w:rsidRPr="002E5A35">
                    <w:rPr>
                      <w:rFonts w:ascii="Arial Narrow" w:eastAsia="Times New Roman" w:hAnsi="Arial Narrow" w:cs="Arial Narrow"/>
                      <w:bCs/>
                      <w:sz w:val="20"/>
                      <w:szCs w:val="20"/>
                      <w:lang w:eastAsia="cs-CZ"/>
                    </w:rPr>
                    <w:t xml:space="preserve">3. Znevýhodněným občanům je věnována dostatečná veřejná i individuální péče s </w:t>
                  </w:r>
                  <w:proofErr w:type="gramStart"/>
                  <w:r w:rsidRPr="002E5A35">
                    <w:rPr>
                      <w:rFonts w:ascii="Arial Narrow" w:eastAsia="Times New Roman" w:hAnsi="Arial Narrow" w:cs="Arial Narrow"/>
                      <w:bCs/>
                      <w:sz w:val="20"/>
                      <w:szCs w:val="20"/>
                      <w:lang w:eastAsia="cs-CZ"/>
                    </w:rPr>
                    <w:t>cílem  jejich</w:t>
                  </w:r>
                  <w:proofErr w:type="gramEnd"/>
                  <w:r w:rsidRPr="002E5A35">
                    <w:rPr>
                      <w:rFonts w:ascii="Arial Narrow" w:eastAsia="Times New Roman" w:hAnsi="Arial Narrow" w:cs="Arial Narrow"/>
                      <w:bCs/>
                      <w:sz w:val="20"/>
                      <w:szCs w:val="20"/>
                      <w:lang w:eastAsia="cs-CZ"/>
                    </w:rPr>
                    <w:t xml:space="preserve"> zapojení do života společnosti.</w:t>
                  </w:r>
                </w:p>
              </w:tc>
              <w:tc>
                <w:tcPr>
                  <w:tcW w:w="3402" w:type="dxa"/>
                </w:tcPr>
                <w:p w14:paraId="42678684"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B3 Prospěšná zdravotní a sociální péče</w:t>
                  </w:r>
                </w:p>
                <w:p w14:paraId="18A05DE2"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B6 Zodpovědná veřejná správa a bezpečnost</w:t>
                  </w:r>
                </w:p>
                <w:p w14:paraId="5B3E581A"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C4 Spolehlivá informovanost a spolupráce</w:t>
                  </w:r>
                </w:p>
              </w:tc>
            </w:tr>
            <w:tr w:rsidR="002E5A35" w:rsidRPr="002E5A35" w14:paraId="7D5E598E" w14:textId="77777777" w:rsidTr="002E5A35">
              <w:trPr>
                <w:trHeight w:val="156"/>
              </w:trPr>
              <w:tc>
                <w:tcPr>
                  <w:tcW w:w="1547" w:type="dxa"/>
                  <w:vMerge/>
                </w:tcPr>
                <w:p w14:paraId="5BA81294" w14:textId="77777777" w:rsidR="002E5A35" w:rsidRPr="002E5A35" w:rsidRDefault="002E5A35" w:rsidP="00205F1B">
                  <w:pPr>
                    <w:jc w:val="left"/>
                    <w:rPr>
                      <w:rFonts w:ascii="Arial Narrow" w:hAnsi="Arial Narrow" w:cstheme="minorHAnsi"/>
                      <w:sz w:val="20"/>
                      <w:szCs w:val="20"/>
                    </w:rPr>
                  </w:pPr>
                </w:p>
              </w:tc>
              <w:tc>
                <w:tcPr>
                  <w:tcW w:w="1745" w:type="dxa"/>
                  <w:vMerge/>
                </w:tcPr>
                <w:p w14:paraId="59DD8D55" w14:textId="77777777" w:rsidR="002E5A35" w:rsidRPr="002E5A35" w:rsidRDefault="002E5A35" w:rsidP="00205F1B">
                  <w:pPr>
                    <w:jc w:val="left"/>
                    <w:rPr>
                      <w:rFonts w:ascii="Arial Narrow" w:hAnsi="Arial Narrow"/>
                      <w:bCs/>
                      <w:sz w:val="20"/>
                      <w:szCs w:val="20"/>
                    </w:rPr>
                  </w:pPr>
                </w:p>
              </w:tc>
              <w:tc>
                <w:tcPr>
                  <w:tcW w:w="2694" w:type="dxa"/>
                  <w:shd w:val="clear" w:color="auto" w:fill="FFFFFF"/>
                </w:tcPr>
                <w:p w14:paraId="2383E05B" w14:textId="77777777" w:rsidR="002E5A35" w:rsidRPr="002E5A35" w:rsidRDefault="002E5A35" w:rsidP="00205F1B">
                  <w:pPr>
                    <w:jc w:val="left"/>
                    <w:rPr>
                      <w:rFonts w:ascii="Arial Narrow" w:hAnsi="Arial Narrow"/>
                      <w:bCs/>
                      <w:sz w:val="20"/>
                      <w:szCs w:val="20"/>
                    </w:rPr>
                  </w:pPr>
                  <w:r w:rsidRPr="002E5A35">
                    <w:rPr>
                      <w:rFonts w:ascii="Arial Narrow" w:eastAsia="Times New Roman" w:hAnsi="Arial Narrow" w:cs="Arial Narrow"/>
                      <w:bCs/>
                      <w:sz w:val="20"/>
                      <w:szCs w:val="20"/>
                      <w:lang w:eastAsia="cs-CZ"/>
                    </w:rPr>
                    <w:t>4. Občané regionu žijí zdravě a aktivně a mají dobré podmínky pro svůj životní styl.</w:t>
                  </w:r>
                </w:p>
              </w:tc>
              <w:tc>
                <w:tcPr>
                  <w:tcW w:w="3402" w:type="dxa"/>
                </w:tcPr>
                <w:p w14:paraId="1542BACF"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B3 Prospěšná zdravotní a sociální péče</w:t>
                  </w:r>
                </w:p>
                <w:p w14:paraId="3C055012"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B1 Podnětná výchova a vzdělávání</w:t>
                  </w:r>
                </w:p>
                <w:p w14:paraId="32DD9736" w14:textId="5F327123" w:rsidR="002E5A35" w:rsidRPr="002E5A35" w:rsidRDefault="002E5A35" w:rsidP="002E5A35">
                  <w:pPr>
                    <w:spacing w:after="60"/>
                    <w:ind w:right="-57"/>
                    <w:jc w:val="left"/>
                    <w:rPr>
                      <w:rFonts w:ascii="Arial Narrow" w:hAnsi="Arial Narrow"/>
                      <w:bCs/>
                      <w:sz w:val="20"/>
                      <w:szCs w:val="20"/>
                    </w:rPr>
                  </w:pPr>
                  <w:r w:rsidRPr="002E5A35">
                    <w:rPr>
                      <w:rFonts w:ascii="Arial Narrow" w:hAnsi="Arial Narrow"/>
                      <w:bCs/>
                      <w:sz w:val="20"/>
                      <w:szCs w:val="20"/>
                    </w:rPr>
                    <w:t xml:space="preserve">B5 Všestranné sportovní a </w:t>
                  </w:r>
                  <w:proofErr w:type="spellStart"/>
                  <w:r w:rsidRPr="002E5A35">
                    <w:rPr>
                      <w:rFonts w:ascii="Arial Narrow" w:hAnsi="Arial Narrow"/>
                      <w:bCs/>
                      <w:sz w:val="20"/>
                      <w:szCs w:val="20"/>
                    </w:rPr>
                    <w:t>volnoč</w:t>
                  </w:r>
                  <w:r>
                    <w:rPr>
                      <w:rFonts w:ascii="Arial Narrow" w:hAnsi="Arial Narrow"/>
                      <w:bCs/>
                      <w:sz w:val="20"/>
                      <w:szCs w:val="20"/>
                    </w:rPr>
                    <w:t>as</w:t>
                  </w:r>
                  <w:proofErr w:type="spellEnd"/>
                  <w:r>
                    <w:rPr>
                      <w:rFonts w:ascii="Arial Narrow" w:hAnsi="Arial Narrow"/>
                      <w:bCs/>
                      <w:sz w:val="20"/>
                      <w:szCs w:val="20"/>
                    </w:rPr>
                    <w:t>.</w:t>
                  </w:r>
                  <w:r w:rsidRPr="002E5A35">
                    <w:rPr>
                      <w:rFonts w:ascii="Arial Narrow" w:hAnsi="Arial Narrow"/>
                      <w:bCs/>
                      <w:sz w:val="20"/>
                      <w:szCs w:val="20"/>
                    </w:rPr>
                    <w:t xml:space="preserve"> aktivity</w:t>
                  </w:r>
                </w:p>
                <w:p w14:paraId="79FEAFD5"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C4 Spolehlivá informovanost a spolupráce</w:t>
                  </w:r>
                </w:p>
              </w:tc>
            </w:tr>
            <w:tr w:rsidR="002E5A35" w:rsidRPr="002E5A35" w14:paraId="74614B67" w14:textId="77777777" w:rsidTr="002E5A35">
              <w:trPr>
                <w:trHeight w:val="156"/>
              </w:trPr>
              <w:tc>
                <w:tcPr>
                  <w:tcW w:w="1547" w:type="dxa"/>
                  <w:vMerge/>
                </w:tcPr>
                <w:p w14:paraId="279EAA5A" w14:textId="77777777" w:rsidR="002E5A35" w:rsidRPr="002E5A35" w:rsidRDefault="002E5A35" w:rsidP="00205F1B">
                  <w:pPr>
                    <w:jc w:val="left"/>
                    <w:rPr>
                      <w:rFonts w:ascii="Arial Narrow" w:hAnsi="Arial Narrow" w:cstheme="minorHAnsi"/>
                      <w:sz w:val="20"/>
                      <w:szCs w:val="20"/>
                    </w:rPr>
                  </w:pPr>
                </w:p>
              </w:tc>
              <w:tc>
                <w:tcPr>
                  <w:tcW w:w="1745" w:type="dxa"/>
                  <w:vMerge/>
                </w:tcPr>
                <w:p w14:paraId="0CFA0BA6" w14:textId="77777777" w:rsidR="002E5A35" w:rsidRPr="002E5A35" w:rsidRDefault="002E5A35" w:rsidP="00205F1B">
                  <w:pPr>
                    <w:jc w:val="left"/>
                    <w:rPr>
                      <w:rFonts w:ascii="Arial Narrow" w:hAnsi="Arial Narrow"/>
                      <w:bCs/>
                      <w:sz w:val="20"/>
                      <w:szCs w:val="20"/>
                    </w:rPr>
                  </w:pPr>
                </w:p>
              </w:tc>
              <w:tc>
                <w:tcPr>
                  <w:tcW w:w="2694" w:type="dxa"/>
                  <w:shd w:val="clear" w:color="auto" w:fill="FFFFFF"/>
                </w:tcPr>
                <w:p w14:paraId="6F9DA7AF" w14:textId="77777777" w:rsidR="002E5A35" w:rsidRPr="002E5A35" w:rsidRDefault="002E5A35" w:rsidP="00205F1B">
                  <w:pPr>
                    <w:jc w:val="left"/>
                    <w:rPr>
                      <w:rFonts w:ascii="Arial Narrow" w:hAnsi="Arial Narrow"/>
                      <w:bCs/>
                      <w:sz w:val="20"/>
                      <w:szCs w:val="20"/>
                    </w:rPr>
                  </w:pPr>
                  <w:r w:rsidRPr="002E5A35">
                    <w:rPr>
                      <w:rFonts w:ascii="Arial Narrow" w:eastAsia="Times New Roman" w:hAnsi="Arial Narrow" w:cs="Arial Narrow"/>
                      <w:bCs/>
                      <w:sz w:val="20"/>
                      <w:szCs w:val="20"/>
                      <w:lang w:eastAsia="cs-CZ"/>
                    </w:rPr>
                    <w:t xml:space="preserve">5. Občané jsou </w:t>
                  </w:r>
                  <w:proofErr w:type="gramStart"/>
                  <w:r w:rsidRPr="002E5A35">
                    <w:rPr>
                      <w:rFonts w:ascii="Arial Narrow" w:eastAsia="Times New Roman" w:hAnsi="Arial Narrow" w:cs="Arial Narrow"/>
                      <w:bCs/>
                      <w:sz w:val="20"/>
                      <w:szCs w:val="20"/>
                      <w:lang w:eastAsia="cs-CZ"/>
                    </w:rPr>
                    <w:t>si  vědomi</w:t>
                  </w:r>
                  <w:proofErr w:type="gramEnd"/>
                  <w:r w:rsidRPr="002E5A35">
                    <w:rPr>
                      <w:rFonts w:ascii="Arial Narrow" w:eastAsia="Times New Roman" w:hAnsi="Arial Narrow" w:cs="Arial Narrow"/>
                      <w:bCs/>
                      <w:sz w:val="20"/>
                      <w:szCs w:val="20"/>
                      <w:lang w:eastAsia="cs-CZ"/>
                    </w:rPr>
                    <w:t xml:space="preserve"> zodpovědností za společné cíle a trvalé hodnoty chránící je před přechodnými vlivy a zájmy.</w:t>
                  </w:r>
                </w:p>
              </w:tc>
              <w:tc>
                <w:tcPr>
                  <w:tcW w:w="3402" w:type="dxa"/>
                </w:tcPr>
                <w:p w14:paraId="0E36D040"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B1 Podnětná výchova a vzdělání</w:t>
                  </w:r>
                </w:p>
                <w:p w14:paraId="67DFDB79" w14:textId="77777777" w:rsidR="002E5A35" w:rsidRPr="002E5A35" w:rsidRDefault="002E5A35" w:rsidP="002E5A35">
                  <w:pPr>
                    <w:spacing w:after="60"/>
                    <w:jc w:val="left"/>
                    <w:rPr>
                      <w:rFonts w:ascii="Arial Narrow" w:hAnsi="Arial Narrow"/>
                      <w:bCs/>
                      <w:sz w:val="20"/>
                      <w:szCs w:val="20"/>
                    </w:rPr>
                  </w:pPr>
                  <w:r w:rsidRPr="002E5A35">
                    <w:rPr>
                      <w:rFonts w:ascii="Arial Narrow" w:hAnsi="Arial Narrow"/>
                      <w:bCs/>
                      <w:sz w:val="20"/>
                      <w:szCs w:val="20"/>
                    </w:rPr>
                    <w:t>C4 Spolehlivá informovanost a spolupráce</w:t>
                  </w:r>
                </w:p>
              </w:tc>
            </w:tr>
            <w:tr w:rsidR="002E5A35" w:rsidRPr="002E5A35" w14:paraId="325A5777" w14:textId="77777777" w:rsidTr="002E5A35">
              <w:trPr>
                <w:trHeight w:val="1113"/>
              </w:trPr>
              <w:tc>
                <w:tcPr>
                  <w:tcW w:w="1547" w:type="dxa"/>
                  <w:vMerge w:val="restart"/>
                </w:tcPr>
                <w:p w14:paraId="5396ADDF" w14:textId="77777777" w:rsidR="002E5A35" w:rsidRPr="002E5A35" w:rsidRDefault="002E5A35" w:rsidP="00205F1B">
                  <w:pPr>
                    <w:jc w:val="left"/>
                    <w:rPr>
                      <w:rFonts w:ascii="Arial Narrow" w:hAnsi="Arial Narrow" w:cstheme="minorHAnsi"/>
                      <w:i/>
                      <w:sz w:val="20"/>
                      <w:szCs w:val="20"/>
                    </w:rPr>
                  </w:pPr>
                  <w:r w:rsidRPr="002E5A35">
                    <w:rPr>
                      <w:rFonts w:ascii="Arial Narrow" w:eastAsia="Times New Roman" w:hAnsi="Arial Narrow" w:cs="Arial Narrow"/>
                      <w:bCs/>
                      <w:sz w:val="20"/>
                      <w:szCs w:val="20"/>
                      <w:lang w:eastAsia="cs-CZ"/>
                    </w:rPr>
                    <w:t>C</w:t>
                  </w:r>
                  <w:bookmarkStart w:id="16" w:name="_Hlk66363340"/>
                  <w:r w:rsidRPr="002E5A35">
                    <w:rPr>
                      <w:rFonts w:ascii="Arial Narrow" w:eastAsia="Times New Roman" w:hAnsi="Arial Narrow" w:cs="Arial Narrow"/>
                      <w:bCs/>
                      <w:sz w:val="20"/>
                      <w:szCs w:val="20"/>
                      <w:lang w:eastAsia="cs-CZ"/>
                    </w:rPr>
                    <w:t xml:space="preserve">.REGION JE PŘIPRAVENÝ NA </w:t>
                  </w:r>
                  <w:bookmarkEnd w:id="16"/>
                  <w:r w:rsidRPr="002E5A35">
                    <w:rPr>
                      <w:rFonts w:ascii="Arial Narrow" w:eastAsia="Times New Roman" w:hAnsi="Arial Narrow" w:cs="Arial Narrow"/>
                      <w:bCs/>
                      <w:sz w:val="20"/>
                      <w:szCs w:val="20"/>
                      <w:lang w:eastAsia="cs-CZ"/>
                    </w:rPr>
                    <w:t>HOSPODÁŘSKÝ ROZVOJ</w:t>
                  </w:r>
                </w:p>
              </w:tc>
              <w:tc>
                <w:tcPr>
                  <w:tcW w:w="1745" w:type="dxa"/>
                  <w:vMerge w:val="restart"/>
                </w:tcPr>
                <w:p w14:paraId="56991CCD" w14:textId="77777777" w:rsidR="002E5A35" w:rsidRPr="002E5A35" w:rsidRDefault="002E5A35" w:rsidP="00205F1B">
                  <w:pPr>
                    <w:jc w:val="left"/>
                    <w:rPr>
                      <w:rFonts w:ascii="Arial Narrow" w:hAnsi="Arial Narrow"/>
                      <w:bCs/>
                      <w:sz w:val="20"/>
                      <w:szCs w:val="20"/>
                    </w:rPr>
                  </w:pPr>
                  <w:r w:rsidRPr="002E5A35">
                    <w:rPr>
                      <w:rFonts w:ascii="Arial Narrow" w:hAnsi="Arial Narrow"/>
                      <w:bCs/>
                      <w:sz w:val="20"/>
                      <w:szCs w:val="20"/>
                    </w:rPr>
                    <w:t>Počet akcí vedoucích k hospodářskému rozvoji</w:t>
                  </w:r>
                </w:p>
                <w:p w14:paraId="4AF2C7AD" w14:textId="77777777" w:rsidR="002E5A35" w:rsidRPr="002E5A35" w:rsidRDefault="002E5A35" w:rsidP="00205F1B">
                  <w:pPr>
                    <w:jc w:val="left"/>
                    <w:rPr>
                      <w:rFonts w:ascii="Arial Narrow" w:hAnsi="Arial Narrow"/>
                      <w:bCs/>
                      <w:sz w:val="20"/>
                      <w:szCs w:val="20"/>
                    </w:rPr>
                  </w:pPr>
                  <w:r w:rsidRPr="002E5A35">
                    <w:rPr>
                      <w:rFonts w:ascii="Arial Narrow" w:hAnsi="Arial Narrow"/>
                      <w:bCs/>
                      <w:sz w:val="20"/>
                      <w:szCs w:val="20"/>
                    </w:rPr>
                    <w:t>Počet turistů v regionu za rok</w:t>
                  </w:r>
                </w:p>
                <w:p w14:paraId="5EE32491" w14:textId="77777777" w:rsidR="002E5A35" w:rsidRPr="002E5A35" w:rsidRDefault="002E5A35" w:rsidP="00205F1B">
                  <w:pPr>
                    <w:jc w:val="left"/>
                    <w:rPr>
                      <w:rFonts w:ascii="Arial Narrow" w:hAnsi="Arial Narrow"/>
                      <w:bCs/>
                      <w:sz w:val="20"/>
                      <w:szCs w:val="20"/>
                    </w:rPr>
                  </w:pPr>
                  <w:r w:rsidRPr="002E5A35">
                    <w:rPr>
                      <w:rFonts w:ascii="Arial Narrow" w:hAnsi="Arial Narrow"/>
                      <w:bCs/>
                      <w:sz w:val="20"/>
                      <w:szCs w:val="20"/>
                    </w:rPr>
                    <w:t xml:space="preserve">Počet podnikatelů na 1 000 obyvatel </w:t>
                  </w:r>
                </w:p>
                <w:p w14:paraId="4AFEBE05" w14:textId="21E35D72" w:rsidR="002E5A35" w:rsidRPr="002E5A35" w:rsidRDefault="002E5A35" w:rsidP="00205F1B">
                  <w:pPr>
                    <w:jc w:val="left"/>
                    <w:rPr>
                      <w:rFonts w:ascii="Arial Narrow" w:hAnsi="Arial Narrow"/>
                      <w:bCs/>
                      <w:sz w:val="20"/>
                      <w:szCs w:val="20"/>
                    </w:rPr>
                  </w:pPr>
                  <w:r w:rsidRPr="002E5A35">
                    <w:rPr>
                      <w:rFonts w:ascii="Arial Narrow" w:hAnsi="Arial Narrow"/>
                      <w:bCs/>
                      <w:sz w:val="20"/>
                      <w:szCs w:val="20"/>
                    </w:rPr>
                    <w:t>Míra nezaměstnanosti</w:t>
                  </w:r>
                  <w:r>
                    <w:rPr>
                      <w:rFonts w:ascii="Arial Narrow" w:hAnsi="Arial Narrow"/>
                      <w:bCs/>
                      <w:sz w:val="20"/>
                      <w:szCs w:val="20"/>
                    </w:rPr>
                    <w:t xml:space="preserve"> (%)</w:t>
                  </w:r>
                </w:p>
              </w:tc>
              <w:tc>
                <w:tcPr>
                  <w:tcW w:w="2694" w:type="dxa"/>
                  <w:tcBorders>
                    <w:top w:val="single" w:sz="12" w:space="0" w:color="auto"/>
                  </w:tcBorders>
                  <w:shd w:val="clear" w:color="auto" w:fill="FFFFFF"/>
                </w:tcPr>
                <w:p w14:paraId="29CC9C83" w14:textId="0639B3C4" w:rsidR="002E5A35" w:rsidRPr="002E5A35" w:rsidRDefault="002E5A35" w:rsidP="00205F1B">
                  <w:pPr>
                    <w:jc w:val="left"/>
                    <w:rPr>
                      <w:rFonts w:ascii="Arial Narrow" w:hAnsi="Arial Narrow" w:cstheme="minorHAnsi"/>
                      <w:bCs/>
                      <w:sz w:val="20"/>
                      <w:szCs w:val="20"/>
                    </w:rPr>
                  </w:pPr>
                  <w:r w:rsidRPr="002E5A35">
                    <w:rPr>
                      <w:rFonts w:ascii="Arial Narrow" w:eastAsia="Times New Roman" w:hAnsi="Arial Narrow" w:cs="Arial Narrow"/>
                      <w:bCs/>
                      <w:sz w:val="20"/>
                      <w:szCs w:val="20"/>
                      <w:lang w:eastAsia="cs-CZ"/>
                    </w:rPr>
                    <w:t xml:space="preserve">1. Region se </w:t>
                  </w:r>
                  <w:proofErr w:type="gramStart"/>
                  <w:r w:rsidRPr="002E5A35">
                    <w:rPr>
                      <w:rFonts w:ascii="Arial Narrow" w:eastAsia="Times New Roman" w:hAnsi="Arial Narrow" w:cs="Arial Narrow"/>
                      <w:bCs/>
                      <w:sz w:val="20"/>
                      <w:szCs w:val="20"/>
                      <w:lang w:eastAsia="cs-CZ"/>
                    </w:rPr>
                    <w:t>rozvíjí  jako</w:t>
                  </w:r>
                  <w:proofErr w:type="gramEnd"/>
                  <w:r w:rsidRPr="002E5A35">
                    <w:rPr>
                      <w:rFonts w:ascii="Arial Narrow" w:eastAsia="Times New Roman" w:hAnsi="Arial Narrow" w:cs="Arial Narrow"/>
                      <w:bCs/>
                      <w:sz w:val="20"/>
                      <w:szCs w:val="20"/>
                      <w:lang w:eastAsia="cs-CZ"/>
                    </w:rPr>
                    <w:t xml:space="preserve"> místo pro trvalý život i turistiku.</w:t>
                  </w:r>
                </w:p>
              </w:tc>
              <w:tc>
                <w:tcPr>
                  <w:tcW w:w="3402" w:type="dxa"/>
                </w:tcPr>
                <w:p w14:paraId="299D0723"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C4 Spolehlivá informovanost a spolupráce</w:t>
                  </w:r>
                </w:p>
                <w:p w14:paraId="08279060"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C3 Užitečné služby, obchod, řemesla</w:t>
                  </w:r>
                </w:p>
                <w:p w14:paraId="70DA715D" w14:textId="77777777"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B1 Podnětná výchova a vzdělání</w:t>
                  </w:r>
                </w:p>
                <w:p w14:paraId="2074298B" w14:textId="2F20FF71" w:rsidR="002E5A35" w:rsidRPr="002E5A35" w:rsidRDefault="002E5A35" w:rsidP="002E5A35">
                  <w:pPr>
                    <w:spacing w:after="60"/>
                    <w:jc w:val="left"/>
                    <w:rPr>
                      <w:rFonts w:ascii="Arial Narrow" w:hAnsi="Arial Narrow" w:cstheme="minorHAnsi"/>
                      <w:bCs/>
                      <w:sz w:val="20"/>
                      <w:szCs w:val="20"/>
                    </w:rPr>
                  </w:pPr>
                  <w:r w:rsidRPr="002E5A35">
                    <w:rPr>
                      <w:rFonts w:ascii="Arial Narrow" w:hAnsi="Arial Narrow" w:cstheme="minorHAnsi"/>
                      <w:bCs/>
                      <w:sz w:val="20"/>
                      <w:szCs w:val="20"/>
                    </w:rPr>
                    <w:t>B2 Dostupné bydlení</w:t>
                  </w:r>
                </w:p>
              </w:tc>
            </w:tr>
            <w:tr w:rsidR="002E5A35" w:rsidRPr="002E5A35" w14:paraId="1BDFAE52" w14:textId="77777777" w:rsidTr="002E5A35">
              <w:trPr>
                <w:trHeight w:val="3064"/>
              </w:trPr>
              <w:tc>
                <w:tcPr>
                  <w:tcW w:w="1547" w:type="dxa"/>
                  <w:vMerge/>
                </w:tcPr>
                <w:p w14:paraId="4EDA4739" w14:textId="77777777" w:rsidR="002E5A35" w:rsidRPr="002E5A35" w:rsidRDefault="002E5A35" w:rsidP="00205F1B">
                  <w:pPr>
                    <w:jc w:val="left"/>
                    <w:rPr>
                      <w:rFonts w:ascii="Arial Narrow" w:hAnsi="Arial Narrow" w:cstheme="minorHAnsi"/>
                      <w:i/>
                      <w:color w:val="808080" w:themeColor="background1" w:themeShade="80"/>
                      <w:sz w:val="20"/>
                      <w:szCs w:val="20"/>
                    </w:rPr>
                  </w:pPr>
                </w:p>
              </w:tc>
              <w:tc>
                <w:tcPr>
                  <w:tcW w:w="1745" w:type="dxa"/>
                  <w:vMerge/>
                </w:tcPr>
                <w:p w14:paraId="26EB2B21" w14:textId="77777777" w:rsidR="002E5A35" w:rsidRPr="002E5A35" w:rsidRDefault="002E5A35" w:rsidP="00205F1B">
                  <w:pPr>
                    <w:jc w:val="left"/>
                    <w:rPr>
                      <w:rFonts w:ascii="Arial Narrow" w:hAnsi="Arial Narrow"/>
                      <w:sz w:val="20"/>
                      <w:szCs w:val="20"/>
                    </w:rPr>
                  </w:pPr>
                </w:p>
              </w:tc>
              <w:tc>
                <w:tcPr>
                  <w:tcW w:w="2694" w:type="dxa"/>
                  <w:shd w:val="clear" w:color="auto" w:fill="FFFFFF"/>
                </w:tcPr>
                <w:p w14:paraId="26E2472A" w14:textId="77777777" w:rsidR="002E5A35" w:rsidRPr="002E5A35" w:rsidRDefault="002E5A35" w:rsidP="00205F1B">
                  <w:pPr>
                    <w:jc w:val="left"/>
                    <w:rPr>
                      <w:rFonts w:ascii="Arial Narrow" w:hAnsi="Arial Narrow" w:cstheme="minorHAnsi"/>
                      <w:sz w:val="20"/>
                      <w:szCs w:val="20"/>
                    </w:rPr>
                  </w:pPr>
                  <w:r w:rsidRPr="002E5A35">
                    <w:rPr>
                      <w:rFonts w:ascii="Arial Narrow" w:eastAsia="Times New Roman" w:hAnsi="Arial Narrow" w:cs="Arial Narrow"/>
                      <w:sz w:val="20"/>
                      <w:szCs w:val="20"/>
                      <w:lang w:eastAsia="cs-CZ"/>
                    </w:rPr>
                    <w:t>2. Dostatečná nabídka základních služeb a různorodých pracovních míst s alternativními úvazky stabilizuje obyvatelstvo regionu.</w:t>
                  </w:r>
                </w:p>
              </w:tc>
              <w:tc>
                <w:tcPr>
                  <w:tcW w:w="3402" w:type="dxa"/>
                </w:tcPr>
                <w:p w14:paraId="51D0D63F"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A2 Udržované prostředí v sídlech</w:t>
                  </w:r>
                </w:p>
                <w:p w14:paraId="53B80D5F"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B1 Podnětná výchova a vzdělávání</w:t>
                  </w:r>
                </w:p>
                <w:p w14:paraId="56E5D139"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B2 Dostupné bydlení</w:t>
                  </w:r>
                </w:p>
                <w:p w14:paraId="49985E22"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B3 Prospěšná zdravotní a sociální péče</w:t>
                  </w:r>
                </w:p>
                <w:p w14:paraId="756023CD"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B4 Respektovaná kultura a tradice</w:t>
                  </w:r>
                </w:p>
                <w:p w14:paraId="044A6D6E"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B5 Všestranné sportovní a volnočasové aktivity</w:t>
                  </w:r>
                </w:p>
                <w:p w14:paraId="3654D57A"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B6 Zodpovědná veřejná správa a bezpečnost</w:t>
                  </w:r>
                </w:p>
                <w:p w14:paraId="6F8E6BDB"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C3 Užitečné služby, obchod, řemesla</w:t>
                  </w:r>
                </w:p>
                <w:p w14:paraId="45CC95C9"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C4 Spolehlivá informovanost a spolupráce</w:t>
                  </w:r>
                </w:p>
              </w:tc>
            </w:tr>
            <w:tr w:rsidR="002E5A35" w:rsidRPr="002E5A35" w14:paraId="6B89ADC8" w14:textId="77777777" w:rsidTr="002E5A35">
              <w:trPr>
                <w:trHeight w:val="156"/>
              </w:trPr>
              <w:tc>
                <w:tcPr>
                  <w:tcW w:w="1547" w:type="dxa"/>
                  <w:vMerge/>
                </w:tcPr>
                <w:p w14:paraId="6F2F3968" w14:textId="77777777" w:rsidR="002E5A35" w:rsidRPr="002E5A35" w:rsidRDefault="002E5A35" w:rsidP="00205F1B">
                  <w:pPr>
                    <w:jc w:val="left"/>
                    <w:rPr>
                      <w:rFonts w:ascii="Arial Narrow" w:hAnsi="Arial Narrow" w:cstheme="minorHAnsi"/>
                      <w:i/>
                      <w:color w:val="808080" w:themeColor="background1" w:themeShade="80"/>
                      <w:sz w:val="20"/>
                      <w:szCs w:val="20"/>
                    </w:rPr>
                  </w:pPr>
                </w:p>
              </w:tc>
              <w:tc>
                <w:tcPr>
                  <w:tcW w:w="1745" w:type="dxa"/>
                  <w:vMerge/>
                </w:tcPr>
                <w:p w14:paraId="01BA3EC6" w14:textId="77777777" w:rsidR="002E5A35" w:rsidRPr="002E5A35" w:rsidRDefault="002E5A35" w:rsidP="00205F1B">
                  <w:pPr>
                    <w:jc w:val="left"/>
                    <w:rPr>
                      <w:rFonts w:ascii="Arial Narrow" w:hAnsi="Arial Narrow"/>
                      <w:color w:val="808080" w:themeColor="background1" w:themeShade="80"/>
                      <w:sz w:val="20"/>
                      <w:szCs w:val="20"/>
                    </w:rPr>
                  </w:pPr>
                </w:p>
              </w:tc>
              <w:tc>
                <w:tcPr>
                  <w:tcW w:w="2694" w:type="dxa"/>
                  <w:shd w:val="clear" w:color="auto" w:fill="FFFFFF"/>
                </w:tcPr>
                <w:p w14:paraId="6106EC4C" w14:textId="77777777" w:rsidR="002E5A35" w:rsidRPr="002E5A35" w:rsidRDefault="002E5A35" w:rsidP="00205F1B">
                  <w:pPr>
                    <w:jc w:val="left"/>
                    <w:rPr>
                      <w:rFonts w:ascii="Arial Narrow" w:hAnsi="Arial Narrow" w:cstheme="minorHAnsi"/>
                      <w:sz w:val="20"/>
                      <w:szCs w:val="20"/>
                    </w:rPr>
                  </w:pPr>
                  <w:r w:rsidRPr="002E5A35">
                    <w:rPr>
                      <w:rFonts w:ascii="Arial Narrow" w:eastAsia="Times New Roman" w:hAnsi="Arial Narrow" w:cs="Arial Narrow"/>
                      <w:sz w:val="20"/>
                      <w:szCs w:val="20"/>
                      <w:lang w:eastAsia="cs-CZ"/>
                    </w:rPr>
                    <w:t>3. Obce, podnikatelé a neziskový sektor spolupracují na rozmanitých aktivitách.</w:t>
                  </w:r>
                </w:p>
              </w:tc>
              <w:tc>
                <w:tcPr>
                  <w:tcW w:w="3402" w:type="dxa"/>
                </w:tcPr>
                <w:p w14:paraId="61A40C8E"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B1 Podnětná výchova a vzdělání</w:t>
                  </w:r>
                </w:p>
                <w:p w14:paraId="6D829879"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C4 Spolehlivá informovanost a spolupráce</w:t>
                  </w:r>
                </w:p>
              </w:tc>
            </w:tr>
            <w:tr w:rsidR="002E5A35" w:rsidRPr="002E5A35" w14:paraId="4EA17073" w14:textId="77777777" w:rsidTr="002E5A35">
              <w:trPr>
                <w:trHeight w:val="156"/>
              </w:trPr>
              <w:tc>
                <w:tcPr>
                  <w:tcW w:w="1547" w:type="dxa"/>
                  <w:vMerge/>
                </w:tcPr>
                <w:p w14:paraId="1BDCC858" w14:textId="77777777" w:rsidR="002E5A35" w:rsidRPr="002E5A35" w:rsidRDefault="002E5A35" w:rsidP="00205F1B">
                  <w:pPr>
                    <w:jc w:val="left"/>
                    <w:rPr>
                      <w:rFonts w:ascii="Arial Narrow" w:hAnsi="Arial Narrow" w:cstheme="minorHAnsi"/>
                      <w:i/>
                      <w:color w:val="808080" w:themeColor="background1" w:themeShade="80"/>
                      <w:sz w:val="20"/>
                      <w:szCs w:val="20"/>
                    </w:rPr>
                  </w:pPr>
                </w:p>
              </w:tc>
              <w:tc>
                <w:tcPr>
                  <w:tcW w:w="1745" w:type="dxa"/>
                  <w:vMerge/>
                </w:tcPr>
                <w:p w14:paraId="7FFEA704" w14:textId="77777777" w:rsidR="002E5A35" w:rsidRPr="002E5A35" w:rsidRDefault="002E5A35" w:rsidP="00205F1B">
                  <w:pPr>
                    <w:jc w:val="left"/>
                    <w:rPr>
                      <w:rFonts w:ascii="Arial Narrow" w:hAnsi="Arial Narrow"/>
                      <w:color w:val="808080" w:themeColor="background1" w:themeShade="80"/>
                      <w:sz w:val="20"/>
                      <w:szCs w:val="20"/>
                    </w:rPr>
                  </w:pPr>
                </w:p>
              </w:tc>
              <w:tc>
                <w:tcPr>
                  <w:tcW w:w="2694" w:type="dxa"/>
                  <w:shd w:val="clear" w:color="auto" w:fill="FFFFFF"/>
                </w:tcPr>
                <w:p w14:paraId="675A367E" w14:textId="77777777" w:rsidR="002E5A35" w:rsidRPr="002E5A35" w:rsidRDefault="002E5A35" w:rsidP="00205F1B">
                  <w:pPr>
                    <w:jc w:val="left"/>
                    <w:rPr>
                      <w:rFonts w:ascii="Arial Narrow" w:hAnsi="Arial Narrow" w:cstheme="minorHAnsi"/>
                      <w:sz w:val="20"/>
                      <w:szCs w:val="20"/>
                    </w:rPr>
                  </w:pPr>
                  <w:r w:rsidRPr="002E5A35">
                    <w:rPr>
                      <w:rFonts w:ascii="Arial Narrow" w:eastAsia="Times New Roman" w:hAnsi="Arial Narrow" w:cs="Arial Narrow"/>
                      <w:sz w:val="20"/>
                      <w:szCs w:val="20"/>
                      <w:lang w:eastAsia="cs-CZ"/>
                    </w:rPr>
                    <w:t>4. Hospodářská odvětví jsou rozvíjena v koordinaci s </w:t>
                  </w:r>
                  <w:proofErr w:type="spellStart"/>
                  <w:r w:rsidRPr="002E5A35">
                    <w:rPr>
                      <w:rFonts w:ascii="Arial Narrow" w:eastAsia="Times New Roman" w:hAnsi="Arial Narrow" w:cs="Arial Narrow"/>
                      <w:sz w:val="20"/>
                      <w:szCs w:val="20"/>
                      <w:lang w:eastAsia="cs-CZ"/>
                    </w:rPr>
                    <w:t>absorbční</w:t>
                  </w:r>
                  <w:proofErr w:type="spellEnd"/>
                  <w:r w:rsidRPr="002E5A35">
                    <w:rPr>
                      <w:rFonts w:ascii="Arial Narrow" w:eastAsia="Times New Roman" w:hAnsi="Arial Narrow" w:cs="Arial Narrow"/>
                      <w:sz w:val="20"/>
                      <w:szCs w:val="20"/>
                      <w:lang w:eastAsia="cs-CZ"/>
                    </w:rPr>
                    <w:t xml:space="preserve"> kapacitou regionu s prioritizací rozmanité místní výroby a služeb pro místní odbyt.</w:t>
                  </w:r>
                </w:p>
              </w:tc>
              <w:tc>
                <w:tcPr>
                  <w:tcW w:w="3402" w:type="dxa"/>
                </w:tcPr>
                <w:p w14:paraId="0AE96B4D"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C1 Prosperující zemědělství</w:t>
                  </w:r>
                </w:p>
                <w:p w14:paraId="37C60F30"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C2 Ohleduplný průmysl</w:t>
                  </w:r>
                </w:p>
                <w:p w14:paraId="44417057"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C3 Užitečné služby, obchod a řemesla</w:t>
                  </w:r>
                </w:p>
                <w:p w14:paraId="1D7F9386"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 xml:space="preserve">C4 </w:t>
                  </w:r>
                  <w:proofErr w:type="gramStart"/>
                  <w:r w:rsidRPr="002E5A35">
                    <w:rPr>
                      <w:rFonts w:ascii="Arial Narrow" w:hAnsi="Arial Narrow" w:cstheme="minorHAnsi"/>
                      <w:sz w:val="20"/>
                      <w:szCs w:val="20"/>
                    </w:rPr>
                    <w:t>Spolehlivá  informovanost</w:t>
                  </w:r>
                  <w:proofErr w:type="gramEnd"/>
                  <w:r w:rsidRPr="002E5A35">
                    <w:rPr>
                      <w:rFonts w:ascii="Arial Narrow" w:hAnsi="Arial Narrow" w:cstheme="minorHAnsi"/>
                      <w:sz w:val="20"/>
                      <w:szCs w:val="20"/>
                    </w:rPr>
                    <w:t xml:space="preserve"> a spolupráce</w:t>
                  </w:r>
                </w:p>
              </w:tc>
            </w:tr>
            <w:tr w:rsidR="002E5A35" w:rsidRPr="002E5A35" w14:paraId="43A1AF8C" w14:textId="77777777" w:rsidTr="002E5A35">
              <w:trPr>
                <w:trHeight w:val="156"/>
              </w:trPr>
              <w:tc>
                <w:tcPr>
                  <w:tcW w:w="1547" w:type="dxa"/>
                  <w:vMerge/>
                </w:tcPr>
                <w:p w14:paraId="2263CE89" w14:textId="77777777" w:rsidR="002E5A35" w:rsidRPr="002E5A35" w:rsidRDefault="002E5A35" w:rsidP="00205F1B">
                  <w:pPr>
                    <w:jc w:val="left"/>
                    <w:rPr>
                      <w:rFonts w:ascii="Arial Narrow" w:hAnsi="Arial Narrow" w:cstheme="minorHAnsi"/>
                      <w:i/>
                      <w:color w:val="808080" w:themeColor="background1" w:themeShade="80"/>
                      <w:sz w:val="20"/>
                      <w:szCs w:val="20"/>
                    </w:rPr>
                  </w:pPr>
                </w:p>
              </w:tc>
              <w:tc>
                <w:tcPr>
                  <w:tcW w:w="1745" w:type="dxa"/>
                  <w:vMerge/>
                </w:tcPr>
                <w:p w14:paraId="69F720AE" w14:textId="77777777" w:rsidR="002E5A35" w:rsidRPr="002E5A35" w:rsidRDefault="002E5A35" w:rsidP="00205F1B">
                  <w:pPr>
                    <w:jc w:val="left"/>
                    <w:rPr>
                      <w:rFonts w:ascii="Arial Narrow" w:hAnsi="Arial Narrow"/>
                      <w:color w:val="808080" w:themeColor="background1" w:themeShade="80"/>
                      <w:sz w:val="20"/>
                      <w:szCs w:val="20"/>
                    </w:rPr>
                  </w:pPr>
                </w:p>
              </w:tc>
              <w:tc>
                <w:tcPr>
                  <w:tcW w:w="2694" w:type="dxa"/>
                  <w:shd w:val="clear" w:color="auto" w:fill="FFFFFF"/>
                </w:tcPr>
                <w:p w14:paraId="48AD94EB" w14:textId="77777777" w:rsidR="002E5A35" w:rsidRPr="002E5A35" w:rsidRDefault="002E5A35" w:rsidP="00205F1B">
                  <w:pPr>
                    <w:jc w:val="left"/>
                    <w:rPr>
                      <w:rFonts w:ascii="Arial Narrow" w:hAnsi="Arial Narrow" w:cstheme="minorHAnsi"/>
                      <w:sz w:val="20"/>
                      <w:szCs w:val="20"/>
                    </w:rPr>
                  </w:pPr>
                  <w:r w:rsidRPr="002E5A35">
                    <w:rPr>
                      <w:rFonts w:ascii="Arial Narrow" w:eastAsia="Times New Roman" w:hAnsi="Arial Narrow" w:cs="Arial Narrow"/>
                      <w:sz w:val="20"/>
                      <w:szCs w:val="20"/>
                      <w:lang w:eastAsia="cs-CZ"/>
                    </w:rPr>
                    <w:t>5. Historicky a společensky významná místa, objekty a prvky jsou zachovávány, udržovány a využívány.</w:t>
                  </w:r>
                </w:p>
              </w:tc>
              <w:tc>
                <w:tcPr>
                  <w:tcW w:w="3402" w:type="dxa"/>
                </w:tcPr>
                <w:p w14:paraId="4636CFD1"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B1 Podnětná výchova a vzdělání</w:t>
                  </w:r>
                </w:p>
                <w:p w14:paraId="3FCF539A"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B4 Respektovaná kultura a tradice</w:t>
                  </w:r>
                </w:p>
                <w:p w14:paraId="0FC70A26" w14:textId="77777777" w:rsidR="002E5A35" w:rsidRPr="002E5A35" w:rsidRDefault="002E5A35" w:rsidP="002E5A35">
                  <w:pPr>
                    <w:spacing w:after="60"/>
                    <w:jc w:val="left"/>
                    <w:rPr>
                      <w:rFonts w:ascii="Arial Narrow" w:hAnsi="Arial Narrow" w:cstheme="minorHAnsi"/>
                      <w:sz w:val="20"/>
                      <w:szCs w:val="20"/>
                    </w:rPr>
                  </w:pPr>
                  <w:r w:rsidRPr="002E5A35">
                    <w:rPr>
                      <w:rFonts w:ascii="Arial Narrow" w:hAnsi="Arial Narrow" w:cstheme="minorHAnsi"/>
                      <w:sz w:val="20"/>
                      <w:szCs w:val="20"/>
                    </w:rPr>
                    <w:t>C4 Spolehlivá informovanost a spolupráce</w:t>
                  </w:r>
                </w:p>
              </w:tc>
            </w:tr>
          </w:tbl>
          <w:p w14:paraId="3B981809" w14:textId="77777777" w:rsidR="00881B78" w:rsidRPr="002E5A35" w:rsidRDefault="00881B78" w:rsidP="00881B78">
            <w:pPr>
              <w:rPr>
                <w:rFonts w:ascii="Arial Narrow" w:hAnsi="Arial Narrow"/>
                <w:strike/>
              </w:rPr>
            </w:pPr>
          </w:p>
          <w:p w14:paraId="69467B99" w14:textId="77777777" w:rsidR="00511E47" w:rsidRPr="002E5A35" w:rsidRDefault="00511E47" w:rsidP="00FC02DC">
            <w:pPr>
              <w:pStyle w:val="Odstavecseseznamem"/>
              <w:ind w:left="306"/>
              <w:rPr>
                <w:rFonts w:ascii="Arial Narrow" w:hAnsi="Arial Narrow"/>
                <w:b/>
                <w:bCs/>
                <w:sz w:val="28"/>
                <w:szCs w:val="28"/>
                <w:u w:val="single"/>
              </w:rPr>
            </w:pPr>
          </w:p>
        </w:tc>
      </w:tr>
    </w:tbl>
    <w:p w14:paraId="30386BD7" w14:textId="77777777" w:rsidR="007F493C" w:rsidRPr="007F67A3" w:rsidRDefault="007F493C" w:rsidP="007F493C">
      <w:pPr>
        <w:rPr>
          <w:rFonts w:ascii="Arial Narrow" w:hAnsi="Arial Narrow"/>
          <w:sz w:val="20"/>
          <w:szCs w:val="20"/>
        </w:rPr>
      </w:pPr>
    </w:p>
    <w:p w14:paraId="1EA1AB1A" w14:textId="4A8E35A4" w:rsidR="00A65CE8" w:rsidRPr="008A1542" w:rsidRDefault="00A65CE8" w:rsidP="00A65CE8">
      <w:pPr>
        <w:pStyle w:val="Odstavecseseznamem"/>
        <w:numPr>
          <w:ilvl w:val="0"/>
          <w:numId w:val="21"/>
        </w:numPr>
        <w:spacing w:after="160" w:line="259" w:lineRule="auto"/>
        <w:rPr>
          <w:rFonts w:ascii="Arial Narrow" w:hAnsi="Arial Narrow"/>
          <w:b/>
          <w:bCs/>
        </w:rPr>
      </w:pPr>
      <w:r w:rsidRPr="008A1542">
        <w:rPr>
          <w:rFonts w:ascii="Arial Narrow" w:hAnsi="Arial Narrow"/>
          <w:b/>
          <w:bCs/>
        </w:rPr>
        <w:t>VYUŽITÍ DOKUMENTU</w:t>
      </w:r>
      <w:r>
        <w:rPr>
          <w:rFonts w:ascii="Arial Narrow" w:hAnsi="Arial Narrow"/>
          <w:b/>
          <w:bCs/>
        </w:rPr>
        <w:t>,</w:t>
      </w:r>
      <w:r w:rsidRPr="008A1542">
        <w:rPr>
          <w:rFonts w:ascii="Arial Narrow" w:hAnsi="Arial Narrow"/>
          <w:b/>
          <w:bCs/>
        </w:rPr>
        <w:t xml:space="preserve"> ZKUŠENOSTI ZADAVATELE, ZPRACOVATELE A UŽIVATELE DOKUMENTU – VÝHODY, CHYBY, RIZIKA, DOPORUČENÍ </w:t>
      </w:r>
    </w:p>
    <w:p w14:paraId="06671E23" w14:textId="1BFA3764" w:rsidR="00511E47" w:rsidRDefault="00511E47" w:rsidP="00CE7884">
      <w:pPr>
        <w:pStyle w:val="Odstavecseseznamem"/>
        <w:rPr>
          <w:rFonts w:ascii="Arial Narrow" w:hAnsi="Arial Narrow"/>
          <w:sz w:val="20"/>
          <w:szCs w:val="20"/>
        </w:rPr>
      </w:pPr>
    </w:p>
    <w:p w14:paraId="286F0575" w14:textId="04B8B1B0" w:rsidR="008374C6" w:rsidRDefault="008374C6" w:rsidP="00CE7884">
      <w:pPr>
        <w:pStyle w:val="Odstavecseseznamem"/>
        <w:rPr>
          <w:rFonts w:ascii="Arial Narrow" w:hAnsi="Arial Narrow"/>
        </w:rPr>
      </w:pPr>
      <w:r>
        <w:rPr>
          <w:rFonts w:ascii="Arial Narrow" w:hAnsi="Arial Narrow"/>
        </w:rPr>
        <w:t>Tento d</w:t>
      </w:r>
      <w:r w:rsidR="00C54BFA" w:rsidRPr="005B2359">
        <w:rPr>
          <w:rFonts w:ascii="Arial Narrow" w:hAnsi="Arial Narrow"/>
        </w:rPr>
        <w:t xml:space="preserve">okument je poměrně čerstvý, </w:t>
      </w:r>
      <w:r>
        <w:rPr>
          <w:rFonts w:ascii="Arial Narrow" w:hAnsi="Arial Narrow"/>
        </w:rPr>
        <w:t>o jeho využití a zkušenostech s ním tedy bude lepší informovat až s určitým odstupem</w:t>
      </w:r>
      <w:r w:rsidR="00C54BFA" w:rsidRPr="005B2359">
        <w:rPr>
          <w:rFonts w:ascii="Arial Narrow" w:hAnsi="Arial Narrow"/>
        </w:rPr>
        <w:t>. Nicméně na základě zkušeností s obdobným dokumentem v předchozím období můžeme konstatovat, že dokument byl relativně hojně využívaný p</w:t>
      </w:r>
      <w:r w:rsidR="00234069" w:rsidRPr="005B2359">
        <w:rPr>
          <w:rFonts w:ascii="Arial Narrow" w:hAnsi="Arial Narrow"/>
        </w:rPr>
        <w:t>ředevším kanceláří MAS Sdružení SPLAV (zpracovatel dokumentu), kter</w:t>
      </w:r>
      <w:r>
        <w:rPr>
          <w:rFonts w:ascii="Arial Narrow" w:hAnsi="Arial Narrow"/>
        </w:rPr>
        <w:t>á</w:t>
      </w:r>
      <w:r w:rsidR="00234069" w:rsidRPr="005B2359">
        <w:rPr>
          <w:rFonts w:ascii="Arial Narrow" w:hAnsi="Arial Narrow"/>
        </w:rPr>
        <w:t xml:space="preserve"> jej využívala </w:t>
      </w:r>
      <w:r w:rsidR="001D0023">
        <w:rPr>
          <w:rFonts w:ascii="Arial Narrow" w:hAnsi="Arial Narrow"/>
        </w:rPr>
        <w:t>zejména</w:t>
      </w:r>
      <w:r w:rsidR="00234069" w:rsidRPr="005B2359">
        <w:rPr>
          <w:rFonts w:ascii="Arial Narrow" w:hAnsi="Arial Narrow"/>
        </w:rPr>
        <w:t xml:space="preserve"> při administraci programových rámců, využívala z něj i analytické údaje při realizaci jiných činností. Dokument samozřejmě využívali i mnozí žadatelé </w:t>
      </w:r>
      <w:r>
        <w:rPr>
          <w:rFonts w:ascii="Arial Narrow" w:hAnsi="Arial Narrow"/>
        </w:rPr>
        <w:t xml:space="preserve">o finanční podporu </w:t>
      </w:r>
      <w:r w:rsidR="00234069" w:rsidRPr="005B2359">
        <w:rPr>
          <w:rFonts w:ascii="Arial Narrow" w:hAnsi="Arial Narrow"/>
        </w:rPr>
        <w:t xml:space="preserve">z území </w:t>
      </w:r>
      <w:r>
        <w:rPr>
          <w:rFonts w:ascii="Arial Narrow" w:hAnsi="Arial Narrow"/>
        </w:rPr>
        <w:t xml:space="preserve">MAS </w:t>
      </w:r>
      <w:r w:rsidR="00234069" w:rsidRPr="005B2359">
        <w:rPr>
          <w:rFonts w:ascii="Arial Narrow" w:hAnsi="Arial Narrow"/>
        </w:rPr>
        <w:t>a </w:t>
      </w:r>
      <w:r>
        <w:rPr>
          <w:rFonts w:ascii="Arial Narrow" w:hAnsi="Arial Narrow"/>
        </w:rPr>
        <w:t>také</w:t>
      </w:r>
      <w:r w:rsidR="00234069" w:rsidRPr="005B2359">
        <w:rPr>
          <w:rFonts w:ascii="Arial Narrow" w:hAnsi="Arial Narrow"/>
        </w:rPr>
        <w:t xml:space="preserve"> i orgány státní správy. </w:t>
      </w:r>
    </w:p>
    <w:p w14:paraId="523952F6" w14:textId="3C856822" w:rsidR="005B2359" w:rsidRPr="005B2359" w:rsidRDefault="00234069" w:rsidP="00CE7884">
      <w:pPr>
        <w:pStyle w:val="Odstavecseseznamem"/>
        <w:rPr>
          <w:rFonts w:ascii="Arial Narrow" w:hAnsi="Arial Narrow"/>
        </w:rPr>
      </w:pPr>
      <w:r w:rsidRPr="005B2359">
        <w:rPr>
          <w:rFonts w:ascii="Arial Narrow" w:hAnsi="Arial Narrow"/>
        </w:rPr>
        <w:t>V</w:t>
      </w:r>
      <w:r w:rsidR="008374C6">
        <w:rPr>
          <w:rFonts w:ascii="Arial Narrow" w:hAnsi="Arial Narrow"/>
        </w:rPr>
        <w:t> právě začínajícím programovém</w:t>
      </w:r>
      <w:r w:rsidRPr="005B2359">
        <w:rPr>
          <w:rFonts w:ascii="Arial Narrow" w:hAnsi="Arial Narrow"/>
        </w:rPr>
        <w:t xml:space="preserve"> období se </w:t>
      </w:r>
      <w:r w:rsidR="008374C6">
        <w:rPr>
          <w:rFonts w:ascii="Arial Narrow" w:hAnsi="Arial Narrow"/>
        </w:rPr>
        <w:t>pro jednotlivé</w:t>
      </w:r>
      <w:r w:rsidRPr="005B2359">
        <w:rPr>
          <w:rFonts w:ascii="Arial Narrow" w:hAnsi="Arial Narrow"/>
        </w:rPr>
        <w:t xml:space="preserve"> MAS </w:t>
      </w:r>
      <w:r w:rsidR="008374C6">
        <w:rPr>
          <w:rFonts w:ascii="Arial Narrow" w:hAnsi="Arial Narrow"/>
        </w:rPr>
        <w:t xml:space="preserve">a jejich základní strategický dokument </w:t>
      </w:r>
      <w:r w:rsidRPr="005B2359">
        <w:rPr>
          <w:rFonts w:ascii="Arial Narrow" w:hAnsi="Arial Narrow"/>
        </w:rPr>
        <w:t xml:space="preserve">více sjednotila </w:t>
      </w:r>
      <w:r w:rsidR="008374C6">
        <w:rPr>
          <w:rFonts w:ascii="Arial Narrow" w:hAnsi="Arial Narrow"/>
        </w:rPr>
        <w:t xml:space="preserve">jeho </w:t>
      </w:r>
      <w:r w:rsidRPr="005B2359">
        <w:rPr>
          <w:rFonts w:ascii="Arial Narrow" w:hAnsi="Arial Narrow"/>
        </w:rPr>
        <w:t xml:space="preserve">osnova, bude tak </w:t>
      </w:r>
      <w:r w:rsidR="008374C6">
        <w:rPr>
          <w:rFonts w:ascii="Arial Narrow" w:hAnsi="Arial Narrow"/>
        </w:rPr>
        <w:t>snadnější porovnatelnost a návaznost na dokumenty a požadavky řídících orgánů.</w:t>
      </w:r>
      <w:r w:rsidR="00306102" w:rsidRPr="005B2359">
        <w:rPr>
          <w:rFonts w:ascii="Arial Narrow" w:hAnsi="Arial Narrow"/>
        </w:rPr>
        <w:t xml:space="preserve"> </w:t>
      </w:r>
    </w:p>
    <w:p w14:paraId="1BC19C49" w14:textId="77777777" w:rsidR="00C41AD7" w:rsidRDefault="005B2359" w:rsidP="00CE7884">
      <w:pPr>
        <w:pStyle w:val="Odstavecseseznamem"/>
        <w:rPr>
          <w:rFonts w:ascii="Arial Narrow" w:hAnsi="Arial Narrow"/>
        </w:rPr>
      </w:pPr>
      <w:r w:rsidRPr="005B2359">
        <w:rPr>
          <w:rFonts w:ascii="Arial Narrow" w:hAnsi="Arial Narrow"/>
        </w:rPr>
        <w:t xml:space="preserve">Velkou výhodou dokumentu je </w:t>
      </w:r>
      <w:r w:rsidR="00372F73">
        <w:rPr>
          <w:rFonts w:ascii="Arial Narrow" w:hAnsi="Arial Narrow"/>
        </w:rPr>
        <w:t xml:space="preserve">detailní </w:t>
      </w:r>
      <w:r w:rsidRPr="005B2359">
        <w:rPr>
          <w:rFonts w:ascii="Arial Narrow" w:hAnsi="Arial Narrow"/>
        </w:rPr>
        <w:t xml:space="preserve">znalost prostředí zpracovatele při jeho </w:t>
      </w:r>
      <w:r w:rsidR="00372F73">
        <w:rPr>
          <w:rFonts w:ascii="Arial Narrow" w:hAnsi="Arial Narrow"/>
        </w:rPr>
        <w:t>tvorbě</w:t>
      </w:r>
      <w:r w:rsidR="00C41AD7">
        <w:rPr>
          <w:rFonts w:ascii="Arial Narrow" w:hAnsi="Arial Narrow"/>
        </w:rPr>
        <w:t>.</w:t>
      </w:r>
    </w:p>
    <w:p w14:paraId="17414562" w14:textId="77777777" w:rsidR="00C41AD7" w:rsidRDefault="00C41AD7" w:rsidP="00CE7884">
      <w:pPr>
        <w:pStyle w:val="Odstavecseseznamem"/>
        <w:rPr>
          <w:rFonts w:ascii="Arial Narrow" w:hAnsi="Arial Narrow"/>
        </w:rPr>
      </w:pPr>
    </w:p>
    <w:p w14:paraId="03DD2ED4" w14:textId="77777777" w:rsidR="00AB1146" w:rsidRDefault="00AB1146" w:rsidP="00CE7884">
      <w:pPr>
        <w:pStyle w:val="Odstavecseseznamem"/>
        <w:rPr>
          <w:rFonts w:ascii="Arial Narrow" w:hAnsi="Arial Narrow"/>
          <w:b/>
        </w:rPr>
      </w:pPr>
    </w:p>
    <w:p w14:paraId="16400639" w14:textId="0D9E1634" w:rsidR="000E2A77" w:rsidRPr="0087728E" w:rsidRDefault="00AB1146" w:rsidP="00CE7884">
      <w:pPr>
        <w:pStyle w:val="Odstavecseseznamem"/>
        <w:rPr>
          <w:rFonts w:ascii="Arial Narrow" w:hAnsi="Arial Narrow"/>
          <w:b/>
          <w:highlight w:val="yellow"/>
        </w:rPr>
      </w:pPr>
      <w:r w:rsidRPr="0087728E">
        <w:rPr>
          <w:rFonts w:ascii="Arial Narrow" w:hAnsi="Arial Narrow"/>
          <w:b/>
          <w:highlight w:val="yellow"/>
        </w:rPr>
        <w:t>Pozitivní aktivity, které se realizovaly na základě dokumentu</w:t>
      </w:r>
    </w:p>
    <w:p w14:paraId="692BBF2F" w14:textId="37D234CA" w:rsidR="00C54BFA" w:rsidRPr="0087728E" w:rsidRDefault="008374C6" w:rsidP="00CE7884">
      <w:pPr>
        <w:pStyle w:val="Odstavecseseznamem"/>
        <w:rPr>
          <w:rFonts w:ascii="Arial Narrow" w:hAnsi="Arial Narrow"/>
          <w:highlight w:val="yellow"/>
        </w:rPr>
      </w:pPr>
      <w:r w:rsidRPr="0087728E">
        <w:rPr>
          <w:rFonts w:ascii="Arial Narrow" w:hAnsi="Arial Narrow"/>
          <w:highlight w:val="yellow"/>
        </w:rPr>
        <w:t xml:space="preserve"> </w:t>
      </w:r>
    </w:p>
    <w:p w14:paraId="69C55B88" w14:textId="7B78174E" w:rsidR="007C1605" w:rsidRPr="0087728E" w:rsidRDefault="0087728E" w:rsidP="00CE7884">
      <w:pPr>
        <w:pStyle w:val="Odstavecseseznamem"/>
        <w:rPr>
          <w:rFonts w:ascii="Arial Narrow" w:hAnsi="Arial Narrow"/>
          <w:highlight w:val="yellow"/>
        </w:rPr>
      </w:pPr>
      <w:r>
        <w:rPr>
          <w:rFonts w:ascii="Arial Narrow" w:hAnsi="Arial Narrow"/>
          <w:highlight w:val="yellow"/>
        </w:rPr>
        <w:t>Strategie 2022-27</w:t>
      </w:r>
      <w:r w:rsidR="00AB1146" w:rsidRPr="0087728E">
        <w:rPr>
          <w:rFonts w:ascii="Arial Narrow" w:hAnsi="Arial Narrow"/>
          <w:highlight w:val="yellow"/>
        </w:rPr>
        <w:t xml:space="preserve"> bude teprve naplňován</w:t>
      </w:r>
      <w:r>
        <w:rPr>
          <w:rFonts w:ascii="Arial Narrow" w:hAnsi="Arial Narrow"/>
          <w:highlight w:val="yellow"/>
        </w:rPr>
        <w:t>a</w:t>
      </w:r>
      <w:r w:rsidR="00AB1146" w:rsidRPr="0087728E">
        <w:rPr>
          <w:rFonts w:ascii="Arial Narrow" w:hAnsi="Arial Narrow"/>
          <w:highlight w:val="yellow"/>
        </w:rPr>
        <w:t xml:space="preserve">, </w:t>
      </w:r>
      <w:r w:rsidR="007C1605" w:rsidRPr="0087728E">
        <w:rPr>
          <w:rFonts w:ascii="Arial Narrow" w:hAnsi="Arial Narrow"/>
          <w:highlight w:val="yellow"/>
        </w:rPr>
        <w:t xml:space="preserve">ale jelikož navazuje na obdobný dokument z předchozího programového období, lze uvést aktivity z minulého období. </w:t>
      </w:r>
    </w:p>
    <w:p w14:paraId="57F8FB83" w14:textId="320D828C" w:rsidR="00EB33DF" w:rsidRPr="0087728E" w:rsidRDefault="007C1605" w:rsidP="00CE7884">
      <w:pPr>
        <w:pStyle w:val="Odstavecseseznamem"/>
        <w:rPr>
          <w:rFonts w:ascii="Arial Narrow" w:hAnsi="Arial Narrow"/>
          <w:highlight w:val="yellow"/>
        </w:rPr>
      </w:pPr>
      <w:r w:rsidRPr="0087728E">
        <w:rPr>
          <w:rFonts w:ascii="Arial Narrow" w:hAnsi="Arial Narrow"/>
          <w:highlight w:val="yellow"/>
        </w:rPr>
        <w:t>V</w:t>
      </w:r>
      <w:r w:rsidR="000E2A77" w:rsidRPr="0087728E">
        <w:rPr>
          <w:rFonts w:ascii="Arial Narrow" w:hAnsi="Arial Narrow"/>
          <w:highlight w:val="yellow"/>
        </w:rPr>
        <w:t> </w:t>
      </w:r>
      <w:r w:rsidR="0087728E">
        <w:rPr>
          <w:rFonts w:ascii="Arial Narrow" w:hAnsi="Arial Narrow"/>
          <w:highlight w:val="yellow"/>
        </w:rPr>
        <w:t>letech</w:t>
      </w:r>
      <w:r w:rsidR="000E2A77" w:rsidRPr="0087728E">
        <w:rPr>
          <w:rFonts w:ascii="Arial Narrow" w:hAnsi="Arial Narrow"/>
          <w:highlight w:val="yellow"/>
        </w:rPr>
        <w:t xml:space="preserve"> 201</w:t>
      </w:r>
      <w:r w:rsidR="0087728E">
        <w:rPr>
          <w:rFonts w:ascii="Arial Narrow" w:hAnsi="Arial Narrow"/>
          <w:highlight w:val="yellow"/>
        </w:rPr>
        <w:t>5</w:t>
      </w:r>
      <w:r w:rsidR="000E2A77" w:rsidRPr="0087728E">
        <w:rPr>
          <w:rFonts w:ascii="Arial Narrow" w:hAnsi="Arial Narrow"/>
          <w:highlight w:val="yellow"/>
        </w:rPr>
        <w:t>-202</w:t>
      </w:r>
      <w:r w:rsidR="0087728E">
        <w:rPr>
          <w:rFonts w:ascii="Arial Narrow" w:hAnsi="Arial Narrow"/>
          <w:highlight w:val="yellow"/>
        </w:rPr>
        <w:t>1</w:t>
      </w:r>
      <w:r w:rsidR="000E2A77" w:rsidRPr="0087728E">
        <w:rPr>
          <w:rFonts w:ascii="Arial Narrow" w:hAnsi="Arial Narrow"/>
          <w:highlight w:val="yellow"/>
        </w:rPr>
        <w:t xml:space="preserve"> jsme vyhlásili </w:t>
      </w:r>
      <w:r w:rsidRPr="0087728E">
        <w:rPr>
          <w:rFonts w:ascii="Arial Narrow" w:hAnsi="Arial Narrow"/>
          <w:highlight w:val="yellow"/>
        </w:rPr>
        <w:t xml:space="preserve">celkem </w:t>
      </w:r>
      <w:r w:rsidR="0087728E">
        <w:rPr>
          <w:rFonts w:ascii="Arial Narrow" w:hAnsi="Arial Narrow"/>
          <w:highlight w:val="yellow"/>
        </w:rPr>
        <w:t>46</w:t>
      </w:r>
      <w:r w:rsidR="000E2A77" w:rsidRPr="0087728E">
        <w:rPr>
          <w:rFonts w:ascii="Arial Narrow" w:hAnsi="Arial Narrow"/>
          <w:highlight w:val="yellow"/>
        </w:rPr>
        <w:t xml:space="preserve"> výzev </w:t>
      </w:r>
      <w:r w:rsidRPr="0087728E">
        <w:rPr>
          <w:rFonts w:ascii="Arial Narrow" w:hAnsi="Arial Narrow"/>
          <w:highlight w:val="yellow"/>
        </w:rPr>
        <w:t xml:space="preserve">ve 4 operačních programech EU </w:t>
      </w:r>
      <w:r w:rsidR="000E2A77" w:rsidRPr="0087728E">
        <w:rPr>
          <w:rFonts w:ascii="Arial Narrow" w:hAnsi="Arial Narrow"/>
          <w:highlight w:val="yellow"/>
        </w:rPr>
        <w:t>(</w:t>
      </w:r>
      <w:r w:rsidR="0087728E">
        <w:rPr>
          <w:rFonts w:ascii="Arial Narrow" w:hAnsi="Arial Narrow"/>
          <w:highlight w:val="yellow"/>
        </w:rPr>
        <w:t xml:space="preserve">z toho </w:t>
      </w:r>
      <w:r w:rsidR="000E2A77" w:rsidRPr="0087728E">
        <w:rPr>
          <w:rFonts w:ascii="Arial Narrow" w:hAnsi="Arial Narrow"/>
          <w:highlight w:val="yellow"/>
        </w:rPr>
        <w:t xml:space="preserve">27 IROP, 5 OPŽP, 8 OPZ a </w:t>
      </w:r>
      <w:r w:rsidR="0087728E">
        <w:rPr>
          <w:rFonts w:ascii="Arial Narrow" w:hAnsi="Arial Narrow"/>
          <w:highlight w:val="yellow"/>
        </w:rPr>
        <w:t>6</w:t>
      </w:r>
      <w:r w:rsidR="000E2A77" w:rsidRPr="0087728E">
        <w:rPr>
          <w:rFonts w:ascii="Arial Narrow" w:hAnsi="Arial Narrow"/>
          <w:highlight w:val="yellow"/>
        </w:rPr>
        <w:t xml:space="preserve"> PRV)</w:t>
      </w:r>
      <w:r w:rsidRPr="0087728E">
        <w:rPr>
          <w:rFonts w:ascii="Arial Narrow" w:hAnsi="Arial Narrow"/>
          <w:highlight w:val="yellow"/>
        </w:rPr>
        <w:t>. V rámci strategie jsme</w:t>
      </w:r>
      <w:r w:rsidR="000E2A77" w:rsidRPr="0087728E">
        <w:rPr>
          <w:rFonts w:ascii="Arial Narrow" w:hAnsi="Arial Narrow"/>
          <w:highlight w:val="yellow"/>
        </w:rPr>
        <w:t xml:space="preserve"> finančně podpořili 45 projektů (37 IROP, 3 OPŽP, 7 OPZ a 98 PRV)</w:t>
      </w:r>
      <w:r w:rsidRPr="0087728E">
        <w:rPr>
          <w:rFonts w:ascii="Arial Narrow" w:hAnsi="Arial Narrow"/>
          <w:highlight w:val="yellow"/>
        </w:rPr>
        <w:t xml:space="preserve"> a</w:t>
      </w:r>
      <w:r w:rsidR="000E2A77" w:rsidRPr="0087728E">
        <w:rPr>
          <w:rFonts w:ascii="Arial Narrow" w:hAnsi="Arial Narrow"/>
          <w:highlight w:val="yellow"/>
        </w:rPr>
        <w:t xml:space="preserve"> dotace těmto projektům činila </w:t>
      </w:r>
      <w:r w:rsidR="0087728E">
        <w:rPr>
          <w:rFonts w:ascii="Arial Narrow" w:hAnsi="Arial Narrow"/>
          <w:highlight w:val="yellow"/>
        </w:rPr>
        <w:t xml:space="preserve">cca </w:t>
      </w:r>
      <w:r w:rsidR="000E2A77" w:rsidRPr="0087728E">
        <w:rPr>
          <w:rFonts w:ascii="Arial Narrow" w:hAnsi="Arial Narrow"/>
          <w:highlight w:val="yellow"/>
        </w:rPr>
        <w:t>95 mil. Kč (IROP 45,2</w:t>
      </w:r>
      <w:r w:rsidR="0087728E">
        <w:rPr>
          <w:rFonts w:ascii="Arial Narrow" w:hAnsi="Arial Narrow"/>
          <w:highlight w:val="yellow"/>
        </w:rPr>
        <w:t xml:space="preserve"> mil.</w:t>
      </w:r>
      <w:r w:rsidR="000E2A77" w:rsidRPr="0087728E">
        <w:rPr>
          <w:rFonts w:ascii="Arial Narrow" w:hAnsi="Arial Narrow"/>
          <w:highlight w:val="yellow"/>
        </w:rPr>
        <w:t>, OPŽP 1,1</w:t>
      </w:r>
      <w:r w:rsidR="0087728E">
        <w:rPr>
          <w:rFonts w:ascii="Arial Narrow" w:hAnsi="Arial Narrow"/>
          <w:highlight w:val="yellow"/>
        </w:rPr>
        <w:t xml:space="preserve"> mil.</w:t>
      </w:r>
      <w:r w:rsidR="000E2A77" w:rsidRPr="0087728E">
        <w:rPr>
          <w:rFonts w:ascii="Arial Narrow" w:hAnsi="Arial Narrow"/>
          <w:highlight w:val="yellow"/>
        </w:rPr>
        <w:t xml:space="preserve">, OPZ 10,5 </w:t>
      </w:r>
      <w:r w:rsidR="0087728E">
        <w:rPr>
          <w:rFonts w:ascii="Arial Narrow" w:hAnsi="Arial Narrow"/>
          <w:highlight w:val="yellow"/>
        </w:rPr>
        <w:t xml:space="preserve">mil. </w:t>
      </w:r>
      <w:r w:rsidR="000E2A77" w:rsidRPr="0087728E">
        <w:rPr>
          <w:rFonts w:ascii="Arial Narrow" w:hAnsi="Arial Narrow"/>
          <w:highlight w:val="yellow"/>
        </w:rPr>
        <w:t>a PRV 38,1</w:t>
      </w:r>
      <w:r w:rsidR="0087728E">
        <w:rPr>
          <w:rFonts w:ascii="Arial Narrow" w:hAnsi="Arial Narrow"/>
          <w:highlight w:val="yellow"/>
        </w:rPr>
        <w:t xml:space="preserve"> mil.</w:t>
      </w:r>
      <w:r w:rsidR="000E2A77" w:rsidRPr="0087728E">
        <w:rPr>
          <w:rFonts w:ascii="Arial Narrow" w:hAnsi="Arial Narrow"/>
          <w:highlight w:val="yellow"/>
        </w:rPr>
        <w:t xml:space="preserve">). </w:t>
      </w:r>
    </w:p>
    <w:p w14:paraId="33CEECAF" w14:textId="66103DCB" w:rsidR="000E2A77" w:rsidRDefault="000E2A77" w:rsidP="00CE7884">
      <w:pPr>
        <w:pStyle w:val="Odstavecseseznamem"/>
        <w:rPr>
          <w:rFonts w:ascii="Arial Narrow" w:hAnsi="Arial Narrow"/>
        </w:rPr>
      </w:pPr>
      <w:r w:rsidRPr="0087728E">
        <w:rPr>
          <w:rFonts w:ascii="Arial Narrow" w:hAnsi="Arial Narrow"/>
          <w:highlight w:val="yellow"/>
        </w:rPr>
        <w:t>V </w:t>
      </w:r>
      <w:r w:rsidR="007C1605" w:rsidRPr="0087728E">
        <w:rPr>
          <w:rFonts w:ascii="Arial Narrow" w:hAnsi="Arial Narrow"/>
          <w:highlight w:val="yellow"/>
        </w:rPr>
        <w:t>nadcházejícím</w:t>
      </w:r>
      <w:r w:rsidRPr="0087728E">
        <w:rPr>
          <w:rFonts w:ascii="Arial Narrow" w:hAnsi="Arial Narrow"/>
          <w:highlight w:val="yellow"/>
        </w:rPr>
        <w:t xml:space="preserve"> programovém období bychom měli mít mírně navýšené množství finančních prostředků</w:t>
      </w:r>
      <w:r w:rsidR="0087728E">
        <w:rPr>
          <w:rFonts w:ascii="Arial Narrow" w:hAnsi="Arial Narrow"/>
          <w:highlight w:val="yellow"/>
        </w:rPr>
        <w:t xml:space="preserve">, </w:t>
      </w:r>
      <w:r w:rsidRPr="0087728E">
        <w:rPr>
          <w:rFonts w:ascii="Arial Narrow" w:hAnsi="Arial Narrow"/>
          <w:highlight w:val="yellow"/>
        </w:rPr>
        <w:t>proto předpokládáme v rámci Strategie 202</w:t>
      </w:r>
      <w:r w:rsidR="0087728E">
        <w:rPr>
          <w:rFonts w:ascii="Arial Narrow" w:hAnsi="Arial Narrow"/>
          <w:highlight w:val="yellow"/>
        </w:rPr>
        <w:t>2</w:t>
      </w:r>
      <w:r w:rsidRPr="0087728E">
        <w:rPr>
          <w:rFonts w:ascii="Arial Narrow" w:hAnsi="Arial Narrow"/>
          <w:highlight w:val="yellow"/>
        </w:rPr>
        <w:t xml:space="preserve">-27 </w:t>
      </w:r>
      <w:r w:rsidR="00D109DA" w:rsidRPr="0087728E">
        <w:rPr>
          <w:rFonts w:ascii="Arial Narrow" w:hAnsi="Arial Narrow"/>
          <w:highlight w:val="yellow"/>
        </w:rPr>
        <w:t xml:space="preserve">vyhlásit přibližně stejný počet výzev </w:t>
      </w:r>
      <w:r w:rsidR="0087728E">
        <w:rPr>
          <w:rFonts w:ascii="Arial Narrow" w:hAnsi="Arial Narrow"/>
          <w:highlight w:val="yellow"/>
        </w:rPr>
        <w:t xml:space="preserve">a </w:t>
      </w:r>
      <w:r w:rsidRPr="0087728E">
        <w:rPr>
          <w:rFonts w:ascii="Arial Narrow" w:hAnsi="Arial Narrow"/>
          <w:highlight w:val="yellow"/>
        </w:rPr>
        <w:t xml:space="preserve">podpořit </w:t>
      </w:r>
      <w:r w:rsidR="00D109DA" w:rsidRPr="0087728E">
        <w:rPr>
          <w:rFonts w:ascii="Arial Narrow" w:hAnsi="Arial Narrow"/>
          <w:highlight w:val="yellow"/>
        </w:rPr>
        <w:t>minimálně ob</w:t>
      </w:r>
      <w:r w:rsidRPr="0087728E">
        <w:rPr>
          <w:rFonts w:ascii="Arial Narrow" w:hAnsi="Arial Narrow"/>
          <w:highlight w:val="yellow"/>
        </w:rPr>
        <w:t>dobné</w:t>
      </w:r>
      <w:r w:rsidR="00D109DA" w:rsidRPr="0087728E">
        <w:rPr>
          <w:rFonts w:ascii="Arial Narrow" w:hAnsi="Arial Narrow"/>
          <w:highlight w:val="yellow"/>
        </w:rPr>
        <w:t xml:space="preserve"> </w:t>
      </w:r>
      <w:r w:rsidRPr="0087728E">
        <w:rPr>
          <w:rFonts w:ascii="Arial Narrow" w:hAnsi="Arial Narrow"/>
          <w:highlight w:val="yellow"/>
        </w:rPr>
        <w:t>množství projektů.</w:t>
      </w:r>
    </w:p>
    <w:p w14:paraId="470C4BFD" w14:textId="32F9149E" w:rsidR="00EB33DF" w:rsidRDefault="00EB33DF" w:rsidP="00CE7884">
      <w:pPr>
        <w:pStyle w:val="Odstavecseseznamem"/>
        <w:rPr>
          <w:rFonts w:ascii="Arial Narrow" w:hAnsi="Arial Narrow"/>
        </w:rPr>
      </w:pPr>
    </w:p>
    <w:p w14:paraId="1898C28C" w14:textId="4CDD0769" w:rsidR="00113909" w:rsidRDefault="00113909" w:rsidP="00CE7884">
      <w:pPr>
        <w:pStyle w:val="Odstavecseseznamem"/>
        <w:rPr>
          <w:rFonts w:ascii="Arial Narrow" w:hAnsi="Arial Narrow"/>
        </w:rPr>
      </w:pPr>
      <w:r>
        <w:rPr>
          <w:noProof/>
        </w:rPr>
        <w:lastRenderedPageBreak/>
        <w:drawing>
          <wp:inline distT="0" distB="0" distL="0" distR="0" wp14:anchorId="2F47C106" wp14:editId="331878BF">
            <wp:extent cx="4236720" cy="2392680"/>
            <wp:effectExtent l="0" t="0" r="0" b="7620"/>
            <wp:docPr id="1" name="Obrázek 1" descr="Kudy z nudy - Dělostřelecká tvrz Hanička – předválečné opevnění ze 30. 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dy z nudy - Dělostřelecká tvrz Hanička – předválečné opevnění ze 30. l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0221" cy="2405952"/>
                    </a:xfrm>
                    <a:prstGeom prst="rect">
                      <a:avLst/>
                    </a:prstGeom>
                    <a:noFill/>
                    <a:ln>
                      <a:noFill/>
                    </a:ln>
                  </pic:spPr>
                </pic:pic>
              </a:graphicData>
            </a:graphic>
          </wp:inline>
        </w:drawing>
      </w:r>
    </w:p>
    <w:p w14:paraId="567220AF" w14:textId="77777777" w:rsidR="00F367B7" w:rsidRDefault="00F367B7" w:rsidP="00CE7884">
      <w:pPr>
        <w:pStyle w:val="Odstavecseseznamem"/>
        <w:rPr>
          <w:rFonts w:ascii="Arial Narrow" w:hAnsi="Arial Narrow"/>
        </w:rPr>
      </w:pPr>
    </w:p>
    <w:p w14:paraId="290E5989" w14:textId="56B4D8C6" w:rsidR="00F367B7" w:rsidRDefault="00F367B7" w:rsidP="00CE7884">
      <w:pPr>
        <w:pStyle w:val="Odstavecseseznamem"/>
        <w:rPr>
          <w:rFonts w:ascii="Arial Narrow" w:hAnsi="Arial Narrow"/>
        </w:rPr>
      </w:pPr>
      <w:r>
        <w:rPr>
          <w:noProof/>
        </w:rPr>
        <w:drawing>
          <wp:inline distT="0" distB="0" distL="0" distR="0" wp14:anchorId="32802962" wp14:editId="4F2FBFC1">
            <wp:extent cx="4290060" cy="2689860"/>
            <wp:effectExtent l="0" t="0" r="0" b="0"/>
            <wp:docPr id="2" name="Obrázek 2" descr="Tipy SNOW tour: Říčky – jaro klepe na dveře, ale sněhu dost - Lyžařské  oblasti - Články o lyžování - SNOW.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py SNOW tour: Říčky – jaro klepe na dveře, ale sněhu dost - Lyžařské  oblasti - Články o lyžování - SNOW.c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0060" cy="2689860"/>
                    </a:xfrm>
                    <a:prstGeom prst="rect">
                      <a:avLst/>
                    </a:prstGeom>
                    <a:noFill/>
                    <a:ln>
                      <a:noFill/>
                    </a:ln>
                  </pic:spPr>
                </pic:pic>
              </a:graphicData>
            </a:graphic>
          </wp:inline>
        </w:drawing>
      </w:r>
    </w:p>
    <w:p w14:paraId="239827E2" w14:textId="1F3ED143" w:rsidR="00F367B7" w:rsidRDefault="00F367B7" w:rsidP="00CE7884">
      <w:pPr>
        <w:pStyle w:val="Odstavecseseznamem"/>
        <w:rPr>
          <w:rFonts w:ascii="Arial Narrow" w:hAnsi="Arial Narrow"/>
        </w:rPr>
      </w:pPr>
    </w:p>
    <w:p w14:paraId="47EEA7BE" w14:textId="352B895B" w:rsidR="00F367B7" w:rsidRDefault="00F367B7" w:rsidP="00CE7884">
      <w:pPr>
        <w:pStyle w:val="Odstavecseseznamem"/>
        <w:rPr>
          <w:rFonts w:ascii="Arial Narrow" w:hAnsi="Arial Narrow"/>
        </w:rPr>
      </w:pPr>
      <w:r>
        <w:rPr>
          <w:rFonts w:ascii="Arial Narrow" w:hAnsi="Arial Narrow"/>
          <w:noProof/>
        </w:rPr>
        <w:drawing>
          <wp:inline distT="0" distB="0" distL="0" distR="0" wp14:anchorId="1C0FA5A9" wp14:editId="3FE0FBE0">
            <wp:extent cx="4290060" cy="2855883"/>
            <wp:effectExtent l="0" t="0" r="0" b="1905"/>
            <wp:docPr id="3" name="Obrázek 3" descr="C:\Users\Uzivatel\AppData\Local\Microsoft\Windows\INetCache\Content.MSO\86E265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zivatel\AppData\Local\Microsoft\Windows\INetCache\Content.MSO\86E2651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2038" cy="2883828"/>
                    </a:xfrm>
                    <a:prstGeom prst="rect">
                      <a:avLst/>
                    </a:prstGeom>
                    <a:noFill/>
                    <a:ln>
                      <a:noFill/>
                    </a:ln>
                  </pic:spPr>
                </pic:pic>
              </a:graphicData>
            </a:graphic>
          </wp:inline>
        </w:drawing>
      </w:r>
    </w:p>
    <w:p w14:paraId="62413EC0" w14:textId="427E2FD8" w:rsidR="00F367B7" w:rsidRDefault="00F367B7" w:rsidP="00CE7884">
      <w:pPr>
        <w:pStyle w:val="Odstavecseseznamem"/>
        <w:rPr>
          <w:rFonts w:ascii="Arial Narrow" w:hAnsi="Arial Narrow"/>
        </w:rPr>
      </w:pPr>
    </w:p>
    <w:p w14:paraId="7DFE4EC0" w14:textId="0D4E73A1" w:rsidR="00F367B7" w:rsidRDefault="00F367B7" w:rsidP="00CE7884">
      <w:pPr>
        <w:pStyle w:val="Odstavecseseznamem"/>
        <w:rPr>
          <w:rFonts w:ascii="Arial Narrow" w:hAnsi="Arial Narrow"/>
        </w:rPr>
      </w:pPr>
      <w:r>
        <w:rPr>
          <w:rFonts w:ascii="Arial Narrow" w:hAnsi="Arial Narrow"/>
          <w:noProof/>
        </w:rPr>
        <w:lastRenderedPageBreak/>
        <w:drawing>
          <wp:inline distT="0" distB="0" distL="0" distR="0" wp14:anchorId="5AAB2ACF" wp14:editId="1C7D4861">
            <wp:extent cx="4145280" cy="3108960"/>
            <wp:effectExtent l="0" t="0" r="7620" b="0"/>
            <wp:docPr id="4" name="Obrázek 4" descr="C:\Users\Uzivatel\AppData\Local\Microsoft\Windows\INetCache\Content.MSO\21D096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zivatel\AppData\Local\Microsoft\Windows\INetCache\Content.MSO\21D096F0.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5280" cy="3108960"/>
                    </a:xfrm>
                    <a:prstGeom prst="rect">
                      <a:avLst/>
                    </a:prstGeom>
                    <a:noFill/>
                    <a:ln>
                      <a:noFill/>
                    </a:ln>
                  </pic:spPr>
                </pic:pic>
              </a:graphicData>
            </a:graphic>
          </wp:inline>
        </w:drawing>
      </w:r>
    </w:p>
    <w:p w14:paraId="15B6986B" w14:textId="73C598F4" w:rsidR="00F367B7" w:rsidRDefault="00F367B7" w:rsidP="00CE7884">
      <w:pPr>
        <w:pStyle w:val="Odstavecseseznamem"/>
        <w:rPr>
          <w:rFonts w:ascii="Arial Narrow" w:hAnsi="Arial Narrow"/>
        </w:rPr>
      </w:pPr>
    </w:p>
    <w:p w14:paraId="7E89AC97" w14:textId="5288AB87" w:rsidR="00F367B7" w:rsidRDefault="00F367B7" w:rsidP="00CE7884">
      <w:pPr>
        <w:pStyle w:val="Odstavecseseznamem"/>
        <w:rPr>
          <w:rFonts w:ascii="Arial Narrow" w:hAnsi="Arial Narrow"/>
        </w:rPr>
      </w:pPr>
      <w:r>
        <w:rPr>
          <w:noProof/>
        </w:rPr>
        <w:drawing>
          <wp:inline distT="0" distB="0" distL="0" distR="0" wp14:anchorId="628861C3" wp14:editId="5EB7F6EC">
            <wp:extent cx="4099560" cy="2540322"/>
            <wp:effectExtent l="0" t="0" r="0" b="0"/>
            <wp:docPr id="5" name="Obrázek 5" descr="Rychnov nad Kněžnou a jeho rodáci | Hotel Studá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ychnov nad Kněžnou a jeho rodáci | Hotel Studánk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9164" cy="2564863"/>
                    </a:xfrm>
                    <a:prstGeom prst="rect">
                      <a:avLst/>
                    </a:prstGeom>
                    <a:noFill/>
                    <a:ln>
                      <a:noFill/>
                    </a:ln>
                  </pic:spPr>
                </pic:pic>
              </a:graphicData>
            </a:graphic>
          </wp:inline>
        </w:drawing>
      </w:r>
    </w:p>
    <w:p w14:paraId="6029342E" w14:textId="6D9AF5AE" w:rsidR="00F367B7" w:rsidRDefault="00F367B7" w:rsidP="00CE7884">
      <w:pPr>
        <w:pStyle w:val="Odstavecseseznamem"/>
        <w:rPr>
          <w:rFonts w:ascii="Arial Narrow" w:hAnsi="Arial Narrow"/>
        </w:rPr>
      </w:pPr>
    </w:p>
    <w:p w14:paraId="6CD000DB" w14:textId="4FA9173E" w:rsidR="00F367B7" w:rsidRPr="005B2359" w:rsidRDefault="00F367B7" w:rsidP="00CE7884">
      <w:pPr>
        <w:pStyle w:val="Odstavecseseznamem"/>
        <w:rPr>
          <w:rFonts w:ascii="Arial Narrow" w:hAnsi="Arial Narrow"/>
        </w:rPr>
      </w:pPr>
      <w:bookmarkStart w:id="17" w:name="_GoBack"/>
      <w:bookmarkEnd w:id="17"/>
      <w:r>
        <w:rPr>
          <w:rFonts w:ascii="Arial Narrow" w:hAnsi="Arial Narrow"/>
          <w:noProof/>
        </w:rPr>
        <w:drawing>
          <wp:inline distT="0" distB="0" distL="0" distR="0" wp14:anchorId="0A60E1E2" wp14:editId="24ED91A6">
            <wp:extent cx="4283842" cy="2202180"/>
            <wp:effectExtent l="0" t="0" r="2540" b="7620"/>
            <wp:docPr id="6" name="Obrázek 6" descr="C:\Users\Uzivatel\AppData\Local\Microsoft\Windows\INetCache\Content.MSO\60EFC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zivatel\AppData\Local\Microsoft\Windows\INetCache\Content.MSO\60EFC67.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1591" cy="2216445"/>
                    </a:xfrm>
                    <a:prstGeom prst="rect">
                      <a:avLst/>
                    </a:prstGeom>
                    <a:noFill/>
                    <a:ln>
                      <a:noFill/>
                    </a:ln>
                  </pic:spPr>
                </pic:pic>
              </a:graphicData>
            </a:graphic>
          </wp:inline>
        </w:drawing>
      </w:r>
    </w:p>
    <w:sectPr w:rsidR="00F367B7" w:rsidRPr="005B2359" w:rsidSect="008000C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7A765" w14:textId="77777777" w:rsidR="00D407A0" w:rsidRPr="008E751E" w:rsidRDefault="00D407A0" w:rsidP="008E751E">
      <w:pPr>
        <w:spacing w:after="0"/>
      </w:pPr>
      <w:r>
        <w:separator/>
      </w:r>
    </w:p>
  </w:endnote>
  <w:endnote w:type="continuationSeparator" w:id="0">
    <w:p w14:paraId="7A14DC36" w14:textId="77777777" w:rsidR="00D407A0" w:rsidRPr="008E751E" w:rsidRDefault="00D407A0" w:rsidP="008E7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CE-Roman">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081196"/>
      <w:docPartObj>
        <w:docPartGallery w:val="Page Numbers (Bottom of Page)"/>
        <w:docPartUnique/>
      </w:docPartObj>
    </w:sdtPr>
    <w:sdtEndPr/>
    <w:sdtContent>
      <w:p w14:paraId="1FA7EC83" w14:textId="6541E649" w:rsidR="000B1017" w:rsidRPr="005E5CB6" w:rsidRDefault="000B1017" w:rsidP="00BA0ADF">
        <w:pPr>
          <w:pStyle w:val="Zpat"/>
          <w:jc w:val="right"/>
          <w:rPr>
            <w:color w:val="000000" w:themeColor="text1"/>
          </w:rPr>
        </w:pPr>
        <w:r w:rsidRPr="00BA0ADF">
          <w:rPr>
            <w:rFonts w:ascii="Arial Narrow" w:hAnsi="Arial Narrow" w:cs="Arial"/>
            <w:color w:val="000000" w:themeColor="text1"/>
            <w:sz w:val="16"/>
            <w:szCs w:val="16"/>
          </w:rPr>
          <w:t xml:space="preserve"> </w:t>
        </w:r>
        <w:r w:rsidRPr="00DE21F3">
          <w:rPr>
            <w:rFonts w:ascii="Arial Narrow" w:hAnsi="Arial Narrow" w:cs="Arial"/>
            <w:color w:val="000000" w:themeColor="text1"/>
            <w:sz w:val="16"/>
            <w:szCs w:val="16"/>
          </w:rPr>
          <w:t xml:space="preserve">Sdružení SPLAV, </w:t>
        </w:r>
        <w:proofErr w:type="spellStart"/>
        <w:r w:rsidRPr="00DE21F3">
          <w:rPr>
            <w:rFonts w:ascii="Arial Narrow" w:hAnsi="Arial Narrow" w:cs="Arial"/>
            <w:color w:val="000000" w:themeColor="text1"/>
            <w:sz w:val="16"/>
            <w:szCs w:val="16"/>
          </w:rPr>
          <w:t>z.s</w:t>
        </w:r>
        <w:proofErr w:type="spellEnd"/>
        <w:r w:rsidRPr="00DE21F3">
          <w:rPr>
            <w:rFonts w:ascii="Arial Narrow" w:hAnsi="Arial Narrow" w:cs="Arial"/>
            <w:color w:val="000000" w:themeColor="text1"/>
            <w:sz w:val="16"/>
            <w:szCs w:val="16"/>
          </w:rPr>
          <w:t xml:space="preserve">.  </w:t>
        </w:r>
        <w:r w:rsidRPr="00DE21F3">
          <w:rPr>
            <w:rFonts w:ascii="Arial Narrow" w:hAnsi="Arial Narrow"/>
            <w:color w:val="000000" w:themeColor="text1"/>
            <w:sz w:val="16"/>
            <w:szCs w:val="16"/>
          </w:rPr>
          <w:fldChar w:fldCharType="begin"/>
        </w:r>
        <w:r w:rsidRPr="00DE21F3">
          <w:rPr>
            <w:rFonts w:ascii="Arial Narrow" w:hAnsi="Arial Narrow"/>
            <w:color w:val="000000" w:themeColor="text1"/>
            <w:sz w:val="16"/>
            <w:szCs w:val="16"/>
          </w:rPr>
          <w:instrText xml:space="preserve"> PAGE </w:instrText>
        </w:r>
        <w:r w:rsidRPr="00DE21F3">
          <w:rPr>
            <w:rFonts w:ascii="Arial Narrow" w:hAnsi="Arial Narrow"/>
            <w:color w:val="000000" w:themeColor="text1"/>
            <w:sz w:val="16"/>
            <w:szCs w:val="16"/>
          </w:rPr>
          <w:fldChar w:fldCharType="separate"/>
        </w:r>
        <w:r>
          <w:rPr>
            <w:rFonts w:ascii="Arial Narrow" w:hAnsi="Arial Narrow"/>
            <w:color w:val="000000" w:themeColor="text1"/>
            <w:sz w:val="16"/>
            <w:szCs w:val="16"/>
          </w:rPr>
          <w:t>3</w:t>
        </w:r>
        <w:r w:rsidRPr="00DE21F3">
          <w:rPr>
            <w:rFonts w:ascii="Arial Narrow" w:hAnsi="Arial Narrow"/>
            <w:color w:val="000000" w:themeColor="text1"/>
            <w:sz w:val="16"/>
            <w:szCs w:val="16"/>
          </w:rPr>
          <w:fldChar w:fldCharType="end"/>
        </w:r>
      </w:p>
      <w:p w14:paraId="68A0D06D" w14:textId="0829157D" w:rsidR="000B1017" w:rsidRDefault="006A0E47">
        <w:pPr>
          <w:pStyle w:val="Zpat"/>
          <w:jc w:val="right"/>
        </w:pPr>
      </w:p>
    </w:sdtContent>
  </w:sdt>
  <w:p w14:paraId="0A0E417C" w14:textId="77777777" w:rsidR="000B1017" w:rsidRDefault="000B10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D331D" w14:textId="77777777" w:rsidR="00D407A0" w:rsidRPr="008E751E" w:rsidRDefault="00D407A0" w:rsidP="008E751E">
      <w:pPr>
        <w:spacing w:after="0"/>
      </w:pPr>
      <w:r>
        <w:separator/>
      </w:r>
    </w:p>
  </w:footnote>
  <w:footnote w:type="continuationSeparator" w:id="0">
    <w:p w14:paraId="51C91FEB" w14:textId="77777777" w:rsidR="00D407A0" w:rsidRPr="008E751E" w:rsidRDefault="00D407A0" w:rsidP="008E75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887"/>
    <w:multiLevelType w:val="hybridMultilevel"/>
    <w:tmpl w:val="FD4ABDE8"/>
    <w:lvl w:ilvl="0" w:tplc="0405000F">
      <w:start w:val="1"/>
      <w:numFmt w:val="decimal"/>
      <w:lvlText w:val="%1."/>
      <w:lvlJc w:val="left"/>
      <w:pPr>
        <w:ind w:left="720" w:hanging="360"/>
      </w:pPr>
      <w:rPr>
        <w:rFonts w:hint="default"/>
      </w:rPr>
    </w:lvl>
    <w:lvl w:ilvl="1" w:tplc="19682172">
      <w:numFmt w:val="bullet"/>
      <w:lvlText w:val="-"/>
      <w:lvlJc w:val="left"/>
      <w:pPr>
        <w:ind w:left="1440" w:hanging="360"/>
      </w:pPr>
      <w:rPr>
        <w:rFonts w:ascii="Arial Narrow" w:eastAsiaTheme="minorHAnsi" w:hAnsi="Arial Narrow"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6E1B7B"/>
    <w:multiLevelType w:val="hybridMultilevel"/>
    <w:tmpl w:val="1D70A4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7D0E13"/>
    <w:multiLevelType w:val="hybridMultilevel"/>
    <w:tmpl w:val="CBAC0EF6"/>
    <w:lvl w:ilvl="0" w:tplc="BD5032A8">
      <w:numFmt w:val="bullet"/>
      <w:lvlText w:val="-"/>
      <w:lvlJc w:val="left"/>
      <w:pPr>
        <w:ind w:left="720" w:hanging="360"/>
      </w:pPr>
      <w:rPr>
        <w:rFonts w:ascii="Arial Narrow" w:eastAsia="SimSun" w:hAnsi="Arial Narrow" w:cs="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94390A"/>
    <w:multiLevelType w:val="hybridMultilevel"/>
    <w:tmpl w:val="F4C02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11163A"/>
    <w:multiLevelType w:val="hybridMultilevel"/>
    <w:tmpl w:val="DE24C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7B15C0"/>
    <w:multiLevelType w:val="hybridMultilevel"/>
    <w:tmpl w:val="15387992"/>
    <w:lvl w:ilvl="0" w:tplc="3710D21A">
      <w:start w:val="1"/>
      <w:numFmt w:val="bullet"/>
      <w:lvlText w:val="-"/>
      <w:lvlJc w:val="left"/>
      <w:pPr>
        <w:ind w:left="1440" w:hanging="360"/>
      </w:pPr>
      <w:rPr>
        <w:rFonts w:ascii="Arial Narrow" w:eastAsia="Times New Roman" w:hAnsi="Arial Narrow" w:cs="Aria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3A85561"/>
    <w:multiLevelType w:val="hybridMultilevel"/>
    <w:tmpl w:val="A1222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D57396"/>
    <w:multiLevelType w:val="hybridMultilevel"/>
    <w:tmpl w:val="B088EC72"/>
    <w:lvl w:ilvl="0" w:tplc="04050011">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8" w15:restartNumberingAfterBreak="0">
    <w:nsid w:val="184371C3"/>
    <w:multiLevelType w:val="hybridMultilevel"/>
    <w:tmpl w:val="41D291BA"/>
    <w:lvl w:ilvl="0" w:tplc="3710D21A">
      <w:start w:val="1"/>
      <w:numFmt w:val="bullet"/>
      <w:lvlText w:val="-"/>
      <w:lvlJc w:val="left"/>
      <w:pPr>
        <w:ind w:left="1440" w:hanging="360"/>
      </w:pPr>
      <w:rPr>
        <w:rFonts w:ascii="Arial Narrow" w:eastAsia="Times New Roman" w:hAnsi="Arial Narrow"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9EF113A"/>
    <w:multiLevelType w:val="hybridMultilevel"/>
    <w:tmpl w:val="2026A80E"/>
    <w:lvl w:ilvl="0" w:tplc="85B2625E">
      <w:start w:val="1"/>
      <w:numFmt w:val="upperLetter"/>
      <w:lvlText w:val="%1."/>
      <w:lvlJc w:val="left"/>
      <w:pPr>
        <w:ind w:left="360" w:hanging="360"/>
      </w:pPr>
      <w:rPr>
        <w:rFonts w:cstheme="minorBidi"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EF2C22"/>
    <w:multiLevelType w:val="hybridMultilevel"/>
    <w:tmpl w:val="65BC7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F2693D"/>
    <w:multiLevelType w:val="hybridMultilevel"/>
    <w:tmpl w:val="C0A86C00"/>
    <w:lvl w:ilvl="0" w:tplc="04050001">
      <w:start w:val="1"/>
      <w:numFmt w:val="bullet"/>
      <w:lvlText w:val=""/>
      <w:lvlJc w:val="left"/>
      <w:pPr>
        <w:ind w:left="678" w:hanging="360"/>
      </w:pPr>
      <w:rPr>
        <w:rFonts w:ascii="Symbol" w:hAnsi="Symbol" w:hint="default"/>
      </w:rPr>
    </w:lvl>
    <w:lvl w:ilvl="1" w:tplc="04050003" w:tentative="1">
      <w:start w:val="1"/>
      <w:numFmt w:val="bullet"/>
      <w:lvlText w:val="o"/>
      <w:lvlJc w:val="left"/>
      <w:pPr>
        <w:ind w:left="1398" w:hanging="360"/>
      </w:pPr>
      <w:rPr>
        <w:rFonts w:ascii="Courier New" w:hAnsi="Courier New" w:cs="Courier New" w:hint="default"/>
      </w:rPr>
    </w:lvl>
    <w:lvl w:ilvl="2" w:tplc="04050005" w:tentative="1">
      <w:start w:val="1"/>
      <w:numFmt w:val="bullet"/>
      <w:lvlText w:val=""/>
      <w:lvlJc w:val="left"/>
      <w:pPr>
        <w:ind w:left="2118" w:hanging="360"/>
      </w:pPr>
      <w:rPr>
        <w:rFonts w:ascii="Wingdings" w:hAnsi="Wingdings" w:hint="default"/>
      </w:rPr>
    </w:lvl>
    <w:lvl w:ilvl="3" w:tplc="04050001" w:tentative="1">
      <w:start w:val="1"/>
      <w:numFmt w:val="bullet"/>
      <w:lvlText w:val=""/>
      <w:lvlJc w:val="left"/>
      <w:pPr>
        <w:ind w:left="2838" w:hanging="360"/>
      </w:pPr>
      <w:rPr>
        <w:rFonts w:ascii="Symbol" w:hAnsi="Symbol" w:hint="default"/>
      </w:rPr>
    </w:lvl>
    <w:lvl w:ilvl="4" w:tplc="04050003" w:tentative="1">
      <w:start w:val="1"/>
      <w:numFmt w:val="bullet"/>
      <w:lvlText w:val="o"/>
      <w:lvlJc w:val="left"/>
      <w:pPr>
        <w:ind w:left="3558" w:hanging="360"/>
      </w:pPr>
      <w:rPr>
        <w:rFonts w:ascii="Courier New" w:hAnsi="Courier New" w:cs="Courier New" w:hint="default"/>
      </w:rPr>
    </w:lvl>
    <w:lvl w:ilvl="5" w:tplc="04050005" w:tentative="1">
      <w:start w:val="1"/>
      <w:numFmt w:val="bullet"/>
      <w:lvlText w:val=""/>
      <w:lvlJc w:val="left"/>
      <w:pPr>
        <w:ind w:left="4278" w:hanging="360"/>
      </w:pPr>
      <w:rPr>
        <w:rFonts w:ascii="Wingdings" w:hAnsi="Wingdings" w:hint="default"/>
      </w:rPr>
    </w:lvl>
    <w:lvl w:ilvl="6" w:tplc="04050001" w:tentative="1">
      <w:start w:val="1"/>
      <w:numFmt w:val="bullet"/>
      <w:lvlText w:val=""/>
      <w:lvlJc w:val="left"/>
      <w:pPr>
        <w:ind w:left="4998" w:hanging="360"/>
      </w:pPr>
      <w:rPr>
        <w:rFonts w:ascii="Symbol" w:hAnsi="Symbol" w:hint="default"/>
      </w:rPr>
    </w:lvl>
    <w:lvl w:ilvl="7" w:tplc="04050003" w:tentative="1">
      <w:start w:val="1"/>
      <w:numFmt w:val="bullet"/>
      <w:lvlText w:val="o"/>
      <w:lvlJc w:val="left"/>
      <w:pPr>
        <w:ind w:left="5718" w:hanging="360"/>
      </w:pPr>
      <w:rPr>
        <w:rFonts w:ascii="Courier New" w:hAnsi="Courier New" w:cs="Courier New" w:hint="default"/>
      </w:rPr>
    </w:lvl>
    <w:lvl w:ilvl="8" w:tplc="04050005" w:tentative="1">
      <w:start w:val="1"/>
      <w:numFmt w:val="bullet"/>
      <w:lvlText w:val=""/>
      <w:lvlJc w:val="left"/>
      <w:pPr>
        <w:ind w:left="6438" w:hanging="360"/>
      </w:pPr>
      <w:rPr>
        <w:rFonts w:ascii="Wingdings" w:hAnsi="Wingdings" w:hint="default"/>
      </w:rPr>
    </w:lvl>
  </w:abstractNum>
  <w:abstractNum w:abstractNumId="12" w15:restartNumberingAfterBreak="0">
    <w:nsid w:val="27EA75EF"/>
    <w:multiLevelType w:val="hybridMultilevel"/>
    <w:tmpl w:val="54B41984"/>
    <w:lvl w:ilvl="0" w:tplc="3710D21A">
      <w:start w:val="1"/>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FF0C5B"/>
    <w:multiLevelType w:val="hybridMultilevel"/>
    <w:tmpl w:val="512C90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573A92"/>
    <w:multiLevelType w:val="hybridMultilevel"/>
    <w:tmpl w:val="1D70A424"/>
    <w:lvl w:ilvl="0" w:tplc="92D0D11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F9C2EC2"/>
    <w:multiLevelType w:val="hybridMultilevel"/>
    <w:tmpl w:val="335EFAFA"/>
    <w:lvl w:ilvl="0" w:tplc="FFD066A4">
      <w:start w:val="1"/>
      <w:numFmt w:val="upperLetter"/>
      <w:lvlText w:val="%1."/>
      <w:lvlJc w:val="left"/>
      <w:pPr>
        <w:ind w:left="720" w:hanging="360"/>
      </w:pPr>
      <w:rPr>
        <w:rFonts w:hint="default"/>
        <w:i/>
        <w:color w:val="808080" w:themeColor="background1" w:themeShade="8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9C7C91"/>
    <w:multiLevelType w:val="hybridMultilevel"/>
    <w:tmpl w:val="A2E0F540"/>
    <w:lvl w:ilvl="0" w:tplc="3710D21A">
      <w:start w:val="1"/>
      <w:numFmt w:val="bullet"/>
      <w:lvlText w:val="-"/>
      <w:lvlJc w:val="left"/>
      <w:pPr>
        <w:ind w:left="720" w:hanging="360"/>
      </w:pPr>
      <w:rPr>
        <w:rFonts w:ascii="Arial Narrow" w:eastAsia="Times New Roman" w:hAnsi="Arial Narrow"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1C0E4B"/>
    <w:multiLevelType w:val="hybridMultilevel"/>
    <w:tmpl w:val="65BC7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070A26"/>
    <w:multiLevelType w:val="hybridMultilevel"/>
    <w:tmpl w:val="2060652A"/>
    <w:lvl w:ilvl="0" w:tplc="3710D21A">
      <w:start w:val="1"/>
      <w:numFmt w:val="bullet"/>
      <w:lvlText w:val="-"/>
      <w:lvlJc w:val="left"/>
      <w:pPr>
        <w:ind w:left="975" w:hanging="360"/>
      </w:pPr>
      <w:rPr>
        <w:rFonts w:ascii="Arial Narrow" w:eastAsia="Times New Roman" w:hAnsi="Arial Narrow" w:cs="Arial"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19" w15:restartNumberingAfterBreak="0">
    <w:nsid w:val="4AA01EB7"/>
    <w:multiLevelType w:val="hybridMultilevel"/>
    <w:tmpl w:val="E09C5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BC7986"/>
    <w:multiLevelType w:val="hybridMultilevel"/>
    <w:tmpl w:val="BDBEB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E3664"/>
    <w:multiLevelType w:val="hybridMultilevel"/>
    <w:tmpl w:val="942264A0"/>
    <w:lvl w:ilvl="0" w:tplc="3710D21A">
      <w:start w:val="1"/>
      <w:numFmt w:val="bullet"/>
      <w:lvlText w:val="-"/>
      <w:lvlJc w:val="left"/>
      <w:pPr>
        <w:ind w:left="1146" w:hanging="360"/>
      </w:pPr>
      <w:rPr>
        <w:rFonts w:ascii="Arial Narrow" w:eastAsia="Times New Roman" w:hAnsi="Arial Narrow" w:cs="Aria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534243F2"/>
    <w:multiLevelType w:val="hybridMultilevel"/>
    <w:tmpl w:val="ABC8930E"/>
    <w:lvl w:ilvl="0" w:tplc="04050001">
      <w:start w:val="1"/>
      <w:numFmt w:val="bullet"/>
      <w:lvlText w:val=""/>
      <w:lvlJc w:val="left"/>
      <w:pPr>
        <w:ind w:left="751" w:hanging="360"/>
      </w:pPr>
      <w:rPr>
        <w:rFonts w:ascii="Symbol" w:hAnsi="Symbol" w:hint="default"/>
      </w:rPr>
    </w:lvl>
    <w:lvl w:ilvl="1" w:tplc="04050003" w:tentative="1">
      <w:start w:val="1"/>
      <w:numFmt w:val="bullet"/>
      <w:lvlText w:val="o"/>
      <w:lvlJc w:val="left"/>
      <w:pPr>
        <w:ind w:left="1471" w:hanging="360"/>
      </w:pPr>
      <w:rPr>
        <w:rFonts w:ascii="Courier New" w:hAnsi="Courier New" w:cs="Courier New" w:hint="default"/>
      </w:rPr>
    </w:lvl>
    <w:lvl w:ilvl="2" w:tplc="04050005" w:tentative="1">
      <w:start w:val="1"/>
      <w:numFmt w:val="bullet"/>
      <w:lvlText w:val=""/>
      <w:lvlJc w:val="left"/>
      <w:pPr>
        <w:ind w:left="2191" w:hanging="360"/>
      </w:pPr>
      <w:rPr>
        <w:rFonts w:ascii="Wingdings" w:hAnsi="Wingdings" w:hint="default"/>
      </w:rPr>
    </w:lvl>
    <w:lvl w:ilvl="3" w:tplc="04050001" w:tentative="1">
      <w:start w:val="1"/>
      <w:numFmt w:val="bullet"/>
      <w:lvlText w:val=""/>
      <w:lvlJc w:val="left"/>
      <w:pPr>
        <w:ind w:left="2911" w:hanging="360"/>
      </w:pPr>
      <w:rPr>
        <w:rFonts w:ascii="Symbol" w:hAnsi="Symbol" w:hint="default"/>
      </w:rPr>
    </w:lvl>
    <w:lvl w:ilvl="4" w:tplc="04050003" w:tentative="1">
      <w:start w:val="1"/>
      <w:numFmt w:val="bullet"/>
      <w:lvlText w:val="o"/>
      <w:lvlJc w:val="left"/>
      <w:pPr>
        <w:ind w:left="3631" w:hanging="360"/>
      </w:pPr>
      <w:rPr>
        <w:rFonts w:ascii="Courier New" w:hAnsi="Courier New" w:cs="Courier New" w:hint="default"/>
      </w:rPr>
    </w:lvl>
    <w:lvl w:ilvl="5" w:tplc="04050005" w:tentative="1">
      <w:start w:val="1"/>
      <w:numFmt w:val="bullet"/>
      <w:lvlText w:val=""/>
      <w:lvlJc w:val="left"/>
      <w:pPr>
        <w:ind w:left="4351" w:hanging="360"/>
      </w:pPr>
      <w:rPr>
        <w:rFonts w:ascii="Wingdings" w:hAnsi="Wingdings" w:hint="default"/>
      </w:rPr>
    </w:lvl>
    <w:lvl w:ilvl="6" w:tplc="04050001" w:tentative="1">
      <w:start w:val="1"/>
      <w:numFmt w:val="bullet"/>
      <w:lvlText w:val=""/>
      <w:lvlJc w:val="left"/>
      <w:pPr>
        <w:ind w:left="5071" w:hanging="360"/>
      </w:pPr>
      <w:rPr>
        <w:rFonts w:ascii="Symbol" w:hAnsi="Symbol" w:hint="default"/>
      </w:rPr>
    </w:lvl>
    <w:lvl w:ilvl="7" w:tplc="04050003" w:tentative="1">
      <w:start w:val="1"/>
      <w:numFmt w:val="bullet"/>
      <w:lvlText w:val="o"/>
      <w:lvlJc w:val="left"/>
      <w:pPr>
        <w:ind w:left="5791" w:hanging="360"/>
      </w:pPr>
      <w:rPr>
        <w:rFonts w:ascii="Courier New" w:hAnsi="Courier New" w:cs="Courier New" w:hint="default"/>
      </w:rPr>
    </w:lvl>
    <w:lvl w:ilvl="8" w:tplc="04050005" w:tentative="1">
      <w:start w:val="1"/>
      <w:numFmt w:val="bullet"/>
      <w:lvlText w:val=""/>
      <w:lvlJc w:val="left"/>
      <w:pPr>
        <w:ind w:left="6511" w:hanging="360"/>
      </w:pPr>
      <w:rPr>
        <w:rFonts w:ascii="Wingdings" w:hAnsi="Wingdings" w:hint="default"/>
      </w:rPr>
    </w:lvl>
  </w:abstractNum>
  <w:abstractNum w:abstractNumId="23" w15:restartNumberingAfterBreak="0">
    <w:nsid w:val="59473C9B"/>
    <w:multiLevelType w:val="hybridMultilevel"/>
    <w:tmpl w:val="D6423CB6"/>
    <w:lvl w:ilvl="0" w:tplc="3710D21A">
      <w:start w:val="1"/>
      <w:numFmt w:val="bullet"/>
      <w:lvlText w:val="-"/>
      <w:lvlJc w:val="left"/>
      <w:pPr>
        <w:ind w:left="720" w:hanging="360"/>
      </w:pPr>
      <w:rPr>
        <w:rFonts w:ascii="Arial Narrow" w:eastAsia="Times New Roman" w:hAnsi="Arial Narrow"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96A7A93"/>
    <w:multiLevelType w:val="hybridMultilevel"/>
    <w:tmpl w:val="DA942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492CA6"/>
    <w:multiLevelType w:val="multilevel"/>
    <w:tmpl w:val="141E24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104440"/>
    <w:multiLevelType w:val="hybridMultilevel"/>
    <w:tmpl w:val="41466B2E"/>
    <w:lvl w:ilvl="0" w:tplc="3710D21A">
      <w:start w:val="1"/>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3E079C"/>
    <w:multiLevelType w:val="multilevel"/>
    <w:tmpl w:val="2DEAF60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871540D"/>
    <w:multiLevelType w:val="hybridMultilevel"/>
    <w:tmpl w:val="8978618C"/>
    <w:lvl w:ilvl="0" w:tplc="3710D21A">
      <w:start w:val="1"/>
      <w:numFmt w:val="bullet"/>
      <w:lvlText w:val="-"/>
      <w:lvlJc w:val="left"/>
      <w:pPr>
        <w:ind w:left="1440" w:hanging="360"/>
      </w:pPr>
      <w:rPr>
        <w:rFonts w:ascii="Arial Narrow" w:eastAsia="Times New Roman" w:hAnsi="Arial Narrow"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5"/>
  </w:num>
  <w:num w:numId="2">
    <w:abstractNumId w:val="27"/>
  </w:num>
  <w:num w:numId="3">
    <w:abstractNumId w:val="25"/>
  </w:num>
  <w:num w:numId="4">
    <w:abstractNumId w:val="23"/>
  </w:num>
  <w:num w:numId="5">
    <w:abstractNumId w:val="10"/>
  </w:num>
  <w:num w:numId="6">
    <w:abstractNumId w:val="9"/>
  </w:num>
  <w:num w:numId="7">
    <w:abstractNumId w:val="17"/>
  </w:num>
  <w:num w:numId="8">
    <w:abstractNumId w:val="3"/>
  </w:num>
  <w:num w:numId="9">
    <w:abstractNumId w:val="4"/>
  </w:num>
  <w:num w:numId="10">
    <w:abstractNumId w:val="11"/>
  </w:num>
  <w:num w:numId="11">
    <w:abstractNumId w:val="6"/>
  </w:num>
  <w:num w:numId="12">
    <w:abstractNumId w:val="24"/>
  </w:num>
  <w:num w:numId="13">
    <w:abstractNumId w:val="20"/>
  </w:num>
  <w:num w:numId="14">
    <w:abstractNumId w:val="7"/>
  </w:num>
  <w:num w:numId="15">
    <w:abstractNumId w:val="12"/>
  </w:num>
  <w:num w:numId="16">
    <w:abstractNumId w:val="2"/>
  </w:num>
  <w:num w:numId="17">
    <w:abstractNumId w:val="22"/>
  </w:num>
  <w:num w:numId="18">
    <w:abstractNumId w:val="14"/>
  </w:num>
  <w:num w:numId="19">
    <w:abstractNumId w:val="1"/>
  </w:num>
  <w:num w:numId="20">
    <w:abstractNumId w:val="19"/>
  </w:num>
  <w:num w:numId="21">
    <w:abstractNumId w:val="0"/>
  </w:num>
  <w:num w:numId="22">
    <w:abstractNumId w:val="5"/>
  </w:num>
  <w:num w:numId="23">
    <w:abstractNumId w:val="16"/>
  </w:num>
  <w:num w:numId="24">
    <w:abstractNumId w:val="21"/>
  </w:num>
  <w:num w:numId="25">
    <w:abstractNumId w:val="26"/>
  </w:num>
  <w:num w:numId="26">
    <w:abstractNumId w:val="8"/>
  </w:num>
  <w:num w:numId="27">
    <w:abstractNumId w:val="28"/>
  </w:num>
  <w:num w:numId="28">
    <w:abstractNumId w:val="18"/>
  </w:num>
  <w:num w:numId="2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1E"/>
    <w:rsid w:val="00000C17"/>
    <w:rsid w:val="000109A8"/>
    <w:rsid w:val="00010C1B"/>
    <w:rsid w:val="00012202"/>
    <w:rsid w:val="00015170"/>
    <w:rsid w:val="000162FE"/>
    <w:rsid w:val="00017F2D"/>
    <w:rsid w:val="00021BA6"/>
    <w:rsid w:val="00024ED5"/>
    <w:rsid w:val="00027551"/>
    <w:rsid w:val="000313F6"/>
    <w:rsid w:val="00035019"/>
    <w:rsid w:val="00036099"/>
    <w:rsid w:val="00036512"/>
    <w:rsid w:val="000408E9"/>
    <w:rsid w:val="00044834"/>
    <w:rsid w:val="00047EC6"/>
    <w:rsid w:val="000512B5"/>
    <w:rsid w:val="000512FC"/>
    <w:rsid w:val="000540E5"/>
    <w:rsid w:val="00056ECE"/>
    <w:rsid w:val="000757BD"/>
    <w:rsid w:val="00076422"/>
    <w:rsid w:val="000773BC"/>
    <w:rsid w:val="00077641"/>
    <w:rsid w:val="00082830"/>
    <w:rsid w:val="00086435"/>
    <w:rsid w:val="000917A4"/>
    <w:rsid w:val="00093C79"/>
    <w:rsid w:val="00093C91"/>
    <w:rsid w:val="000948B1"/>
    <w:rsid w:val="000A092E"/>
    <w:rsid w:val="000A531C"/>
    <w:rsid w:val="000B1017"/>
    <w:rsid w:val="000B11B6"/>
    <w:rsid w:val="000B18B3"/>
    <w:rsid w:val="000B3173"/>
    <w:rsid w:val="000C1540"/>
    <w:rsid w:val="000C256C"/>
    <w:rsid w:val="000C2902"/>
    <w:rsid w:val="000C29FB"/>
    <w:rsid w:val="000D0AC5"/>
    <w:rsid w:val="000D0AD8"/>
    <w:rsid w:val="000D42CF"/>
    <w:rsid w:val="000D5E0C"/>
    <w:rsid w:val="000D5FE4"/>
    <w:rsid w:val="000D7C13"/>
    <w:rsid w:val="000E06F0"/>
    <w:rsid w:val="000E172A"/>
    <w:rsid w:val="000E1852"/>
    <w:rsid w:val="000E2A77"/>
    <w:rsid w:val="000F00AE"/>
    <w:rsid w:val="000F13C3"/>
    <w:rsid w:val="000F3820"/>
    <w:rsid w:val="000F60A4"/>
    <w:rsid w:val="000F68F9"/>
    <w:rsid w:val="000F6DE3"/>
    <w:rsid w:val="00101C62"/>
    <w:rsid w:val="00113270"/>
    <w:rsid w:val="00113909"/>
    <w:rsid w:val="001140C8"/>
    <w:rsid w:val="001145B2"/>
    <w:rsid w:val="00117BA7"/>
    <w:rsid w:val="0012017F"/>
    <w:rsid w:val="00120743"/>
    <w:rsid w:val="00121B79"/>
    <w:rsid w:val="00122002"/>
    <w:rsid w:val="00123D74"/>
    <w:rsid w:val="001303B7"/>
    <w:rsid w:val="00133A6D"/>
    <w:rsid w:val="001346AE"/>
    <w:rsid w:val="001566D9"/>
    <w:rsid w:val="00156FC4"/>
    <w:rsid w:val="00164451"/>
    <w:rsid w:val="0016783C"/>
    <w:rsid w:val="00170486"/>
    <w:rsid w:val="001714BD"/>
    <w:rsid w:val="00181C4D"/>
    <w:rsid w:val="0018410D"/>
    <w:rsid w:val="00184E3A"/>
    <w:rsid w:val="001864C6"/>
    <w:rsid w:val="0018756D"/>
    <w:rsid w:val="0019186D"/>
    <w:rsid w:val="0019691D"/>
    <w:rsid w:val="00196AD5"/>
    <w:rsid w:val="001A0F83"/>
    <w:rsid w:val="001A20A2"/>
    <w:rsid w:val="001A4C7D"/>
    <w:rsid w:val="001B5237"/>
    <w:rsid w:val="001B57ED"/>
    <w:rsid w:val="001C342F"/>
    <w:rsid w:val="001C6575"/>
    <w:rsid w:val="001C696E"/>
    <w:rsid w:val="001D0023"/>
    <w:rsid w:val="001D5E64"/>
    <w:rsid w:val="001D67AE"/>
    <w:rsid w:val="001D68CD"/>
    <w:rsid w:val="001D6D8C"/>
    <w:rsid w:val="001D732D"/>
    <w:rsid w:val="001E0570"/>
    <w:rsid w:val="001E27B6"/>
    <w:rsid w:val="001E40E9"/>
    <w:rsid w:val="001E4FE1"/>
    <w:rsid w:val="001E6659"/>
    <w:rsid w:val="001E709C"/>
    <w:rsid w:val="001F09B5"/>
    <w:rsid w:val="001F13BF"/>
    <w:rsid w:val="001F2917"/>
    <w:rsid w:val="001F2B47"/>
    <w:rsid w:val="001F42B4"/>
    <w:rsid w:val="001F5577"/>
    <w:rsid w:val="002033C0"/>
    <w:rsid w:val="00203741"/>
    <w:rsid w:val="0020585F"/>
    <w:rsid w:val="00205F1B"/>
    <w:rsid w:val="0021334A"/>
    <w:rsid w:val="00214281"/>
    <w:rsid w:val="0021472D"/>
    <w:rsid w:val="00223795"/>
    <w:rsid w:val="00223AF6"/>
    <w:rsid w:val="00223E1A"/>
    <w:rsid w:val="00226A1F"/>
    <w:rsid w:val="0022700B"/>
    <w:rsid w:val="00230D3D"/>
    <w:rsid w:val="00234069"/>
    <w:rsid w:val="00234933"/>
    <w:rsid w:val="002364F7"/>
    <w:rsid w:val="0024188A"/>
    <w:rsid w:val="002444B8"/>
    <w:rsid w:val="00246097"/>
    <w:rsid w:val="002511D6"/>
    <w:rsid w:val="00251656"/>
    <w:rsid w:val="002516C8"/>
    <w:rsid w:val="00253301"/>
    <w:rsid w:val="0025405C"/>
    <w:rsid w:val="00256FDF"/>
    <w:rsid w:val="0025729B"/>
    <w:rsid w:val="00263EC5"/>
    <w:rsid w:val="00267CC1"/>
    <w:rsid w:val="00274F7E"/>
    <w:rsid w:val="00282A1B"/>
    <w:rsid w:val="00292ED3"/>
    <w:rsid w:val="002948B9"/>
    <w:rsid w:val="00297B6F"/>
    <w:rsid w:val="002A21D0"/>
    <w:rsid w:val="002A23BC"/>
    <w:rsid w:val="002A45E0"/>
    <w:rsid w:val="002A51F6"/>
    <w:rsid w:val="002B3526"/>
    <w:rsid w:val="002C38FB"/>
    <w:rsid w:val="002C54DB"/>
    <w:rsid w:val="002C62B5"/>
    <w:rsid w:val="002C64D9"/>
    <w:rsid w:val="002D0D6F"/>
    <w:rsid w:val="002D200B"/>
    <w:rsid w:val="002D3915"/>
    <w:rsid w:val="002D4528"/>
    <w:rsid w:val="002D4EAF"/>
    <w:rsid w:val="002D5480"/>
    <w:rsid w:val="002D655A"/>
    <w:rsid w:val="002E186D"/>
    <w:rsid w:val="002E192C"/>
    <w:rsid w:val="002E1F4D"/>
    <w:rsid w:val="002E5A35"/>
    <w:rsid w:val="002E6799"/>
    <w:rsid w:val="002E76A7"/>
    <w:rsid w:val="002F37E2"/>
    <w:rsid w:val="002F69E4"/>
    <w:rsid w:val="003052F3"/>
    <w:rsid w:val="00306102"/>
    <w:rsid w:val="0031010C"/>
    <w:rsid w:val="0031011A"/>
    <w:rsid w:val="00311BF6"/>
    <w:rsid w:val="003149F8"/>
    <w:rsid w:val="00315CE5"/>
    <w:rsid w:val="0031620E"/>
    <w:rsid w:val="00317F3B"/>
    <w:rsid w:val="00320A67"/>
    <w:rsid w:val="00320BD6"/>
    <w:rsid w:val="003216CA"/>
    <w:rsid w:val="00324E2E"/>
    <w:rsid w:val="0032513D"/>
    <w:rsid w:val="003318BC"/>
    <w:rsid w:val="00332111"/>
    <w:rsid w:val="00332A70"/>
    <w:rsid w:val="003340E9"/>
    <w:rsid w:val="003357C7"/>
    <w:rsid w:val="00337089"/>
    <w:rsid w:val="003404B8"/>
    <w:rsid w:val="0034076A"/>
    <w:rsid w:val="00341F14"/>
    <w:rsid w:val="00342F64"/>
    <w:rsid w:val="00350522"/>
    <w:rsid w:val="003505CB"/>
    <w:rsid w:val="003508BE"/>
    <w:rsid w:val="00352A0D"/>
    <w:rsid w:val="00354D1E"/>
    <w:rsid w:val="00356225"/>
    <w:rsid w:val="003575C2"/>
    <w:rsid w:val="0036108E"/>
    <w:rsid w:val="00362DA5"/>
    <w:rsid w:val="0036362A"/>
    <w:rsid w:val="00364A13"/>
    <w:rsid w:val="00372F73"/>
    <w:rsid w:val="0037573B"/>
    <w:rsid w:val="0037751F"/>
    <w:rsid w:val="003801AD"/>
    <w:rsid w:val="003803B4"/>
    <w:rsid w:val="00380FAA"/>
    <w:rsid w:val="00385210"/>
    <w:rsid w:val="0039113E"/>
    <w:rsid w:val="00391E14"/>
    <w:rsid w:val="003937F9"/>
    <w:rsid w:val="003960BC"/>
    <w:rsid w:val="00397D70"/>
    <w:rsid w:val="003A05F9"/>
    <w:rsid w:val="003A099B"/>
    <w:rsid w:val="003A110B"/>
    <w:rsid w:val="003A14C0"/>
    <w:rsid w:val="003A211E"/>
    <w:rsid w:val="003A6ACF"/>
    <w:rsid w:val="003A7BA6"/>
    <w:rsid w:val="003B3862"/>
    <w:rsid w:val="003B515F"/>
    <w:rsid w:val="003C59D8"/>
    <w:rsid w:val="003C5C26"/>
    <w:rsid w:val="003C68AB"/>
    <w:rsid w:val="003D0B4A"/>
    <w:rsid w:val="003D3062"/>
    <w:rsid w:val="003D4BDB"/>
    <w:rsid w:val="003D528F"/>
    <w:rsid w:val="003E2AF8"/>
    <w:rsid w:val="003E6A77"/>
    <w:rsid w:val="003E7C8E"/>
    <w:rsid w:val="003F3FA9"/>
    <w:rsid w:val="003F5B1D"/>
    <w:rsid w:val="003F6D9D"/>
    <w:rsid w:val="0040743B"/>
    <w:rsid w:val="00407AF0"/>
    <w:rsid w:val="00411BD0"/>
    <w:rsid w:val="00411E65"/>
    <w:rsid w:val="00413097"/>
    <w:rsid w:val="004132A7"/>
    <w:rsid w:val="00413FB3"/>
    <w:rsid w:val="00414697"/>
    <w:rsid w:val="00416D62"/>
    <w:rsid w:val="004240F2"/>
    <w:rsid w:val="0042437A"/>
    <w:rsid w:val="00431099"/>
    <w:rsid w:val="00431DDC"/>
    <w:rsid w:val="00434333"/>
    <w:rsid w:val="00435AD3"/>
    <w:rsid w:val="00440550"/>
    <w:rsid w:val="004412CD"/>
    <w:rsid w:val="00441DC0"/>
    <w:rsid w:val="00442321"/>
    <w:rsid w:val="00442481"/>
    <w:rsid w:val="00444E75"/>
    <w:rsid w:val="0044607B"/>
    <w:rsid w:val="00446D1A"/>
    <w:rsid w:val="00451473"/>
    <w:rsid w:val="00454136"/>
    <w:rsid w:val="00454AB6"/>
    <w:rsid w:val="00456DDB"/>
    <w:rsid w:val="00457603"/>
    <w:rsid w:val="004603FC"/>
    <w:rsid w:val="00461BB2"/>
    <w:rsid w:val="00462694"/>
    <w:rsid w:val="004628D1"/>
    <w:rsid w:val="004701ED"/>
    <w:rsid w:val="00475612"/>
    <w:rsid w:val="00493BDB"/>
    <w:rsid w:val="00496AB1"/>
    <w:rsid w:val="004A11C9"/>
    <w:rsid w:val="004A1293"/>
    <w:rsid w:val="004A5B4B"/>
    <w:rsid w:val="004A7A9D"/>
    <w:rsid w:val="004B42F4"/>
    <w:rsid w:val="004B542E"/>
    <w:rsid w:val="004B7DA0"/>
    <w:rsid w:val="004C0C1B"/>
    <w:rsid w:val="004C1643"/>
    <w:rsid w:val="004C35CB"/>
    <w:rsid w:val="004D47E4"/>
    <w:rsid w:val="004D53CE"/>
    <w:rsid w:val="004E317C"/>
    <w:rsid w:val="004F05AE"/>
    <w:rsid w:val="004F122B"/>
    <w:rsid w:val="004F4672"/>
    <w:rsid w:val="004F59C9"/>
    <w:rsid w:val="00501231"/>
    <w:rsid w:val="00503B09"/>
    <w:rsid w:val="00504757"/>
    <w:rsid w:val="00510EFF"/>
    <w:rsid w:val="00511A3D"/>
    <w:rsid w:val="00511E47"/>
    <w:rsid w:val="005151B6"/>
    <w:rsid w:val="00517D31"/>
    <w:rsid w:val="005200BB"/>
    <w:rsid w:val="0052055F"/>
    <w:rsid w:val="005208E5"/>
    <w:rsid w:val="0052218C"/>
    <w:rsid w:val="005232C5"/>
    <w:rsid w:val="00527C66"/>
    <w:rsid w:val="005312FE"/>
    <w:rsid w:val="00555E90"/>
    <w:rsid w:val="00556616"/>
    <w:rsid w:val="00562F7E"/>
    <w:rsid w:val="00571C5C"/>
    <w:rsid w:val="00572B2D"/>
    <w:rsid w:val="00577E1D"/>
    <w:rsid w:val="005804DB"/>
    <w:rsid w:val="005809E3"/>
    <w:rsid w:val="005864B1"/>
    <w:rsid w:val="005900D5"/>
    <w:rsid w:val="00590305"/>
    <w:rsid w:val="0059286C"/>
    <w:rsid w:val="005A0108"/>
    <w:rsid w:val="005A0E4D"/>
    <w:rsid w:val="005A36A9"/>
    <w:rsid w:val="005A5521"/>
    <w:rsid w:val="005A7071"/>
    <w:rsid w:val="005B0896"/>
    <w:rsid w:val="005B1917"/>
    <w:rsid w:val="005B1FE2"/>
    <w:rsid w:val="005B2359"/>
    <w:rsid w:val="005B3D0B"/>
    <w:rsid w:val="005C1881"/>
    <w:rsid w:val="005C2969"/>
    <w:rsid w:val="005C354F"/>
    <w:rsid w:val="005C381E"/>
    <w:rsid w:val="005C473C"/>
    <w:rsid w:val="005C473D"/>
    <w:rsid w:val="005C501D"/>
    <w:rsid w:val="005C594B"/>
    <w:rsid w:val="005D05A7"/>
    <w:rsid w:val="005D1DC1"/>
    <w:rsid w:val="005D228D"/>
    <w:rsid w:val="005D25D3"/>
    <w:rsid w:val="005D64E1"/>
    <w:rsid w:val="005E0903"/>
    <w:rsid w:val="005F14A0"/>
    <w:rsid w:val="005F1590"/>
    <w:rsid w:val="005F3246"/>
    <w:rsid w:val="005F3F97"/>
    <w:rsid w:val="005F65C1"/>
    <w:rsid w:val="00603E9D"/>
    <w:rsid w:val="00607A98"/>
    <w:rsid w:val="00610E0B"/>
    <w:rsid w:val="00611141"/>
    <w:rsid w:val="00612FDC"/>
    <w:rsid w:val="006134B3"/>
    <w:rsid w:val="00615E76"/>
    <w:rsid w:val="006174CF"/>
    <w:rsid w:val="00617965"/>
    <w:rsid w:val="00620246"/>
    <w:rsid w:val="006239D6"/>
    <w:rsid w:val="00632DA5"/>
    <w:rsid w:val="00636B2A"/>
    <w:rsid w:val="00637BFD"/>
    <w:rsid w:val="00640DB5"/>
    <w:rsid w:val="006431CE"/>
    <w:rsid w:val="00645B0B"/>
    <w:rsid w:val="00645B8A"/>
    <w:rsid w:val="00646565"/>
    <w:rsid w:val="00654DAB"/>
    <w:rsid w:val="006561FF"/>
    <w:rsid w:val="006607EA"/>
    <w:rsid w:val="006648DD"/>
    <w:rsid w:val="006653D7"/>
    <w:rsid w:val="0066553D"/>
    <w:rsid w:val="0066701B"/>
    <w:rsid w:val="00674E68"/>
    <w:rsid w:val="00680041"/>
    <w:rsid w:val="0068146A"/>
    <w:rsid w:val="006817DE"/>
    <w:rsid w:val="00691A7D"/>
    <w:rsid w:val="00692447"/>
    <w:rsid w:val="0069312F"/>
    <w:rsid w:val="0069332E"/>
    <w:rsid w:val="00697069"/>
    <w:rsid w:val="006A0E47"/>
    <w:rsid w:val="006A40F2"/>
    <w:rsid w:val="006B0AB0"/>
    <w:rsid w:val="006B1E67"/>
    <w:rsid w:val="006B4BCD"/>
    <w:rsid w:val="006B62EF"/>
    <w:rsid w:val="006B7C94"/>
    <w:rsid w:val="006C399B"/>
    <w:rsid w:val="006C4264"/>
    <w:rsid w:val="006C4F7F"/>
    <w:rsid w:val="006D2216"/>
    <w:rsid w:val="006D2B22"/>
    <w:rsid w:val="006D7DA4"/>
    <w:rsid w:val="006E08A7"/>
    <w:rsid w:val="006E13BF"/>
    <w:rsid w:val="006E2004"/>
    <w:rsid w:val="006F3089"/>
    <w:rsid w:val="006F3635"/>
    <w:rsid w:val="006F7C09"/>
    <w:rsid w:val="00700EB1"/>
    <w:rsid w:val="007030D4"/>
    <w:rsid w:val="00703D5A"/>
    <w:rsid w:val="00711339"/>
    <w:rsid w:val="007116BB"/>
    <w:rsid w:val="007125C1"/>
    <w:rsid w:val="007139D8"/>
    <w:rsid w:val="007141EA"/>
    <w:rsid w:val="0071630F"/>
    <w:rsid w:val="00717ADD"/>
    <w:rsid w:val="00722376"/>
    <w:rsid w:val="00725336"/>
    <w:rsid w:val="00737B59"/>
    <w:rsid w:val="00742626"/>
    <w:rsid w:val="00742A4C"/>
    <w:rsid w:val="007443FE"/>
    <w:rsid w:val="0074585B"/>
    <w:rsid w:val="00745F0C"/>
    <w:rsid w:val="007476A2"/>
    <w:rsid w:val="00747A4A"/>
    <w:rsid w:val="00747AF7"/>
    <w:rsid w:val="0075166D"/>
    <w:rsid w:val="007524D9"/>
    <w:rsid w:val="00752990"/>
    <w:rsid w:val="007549ED"/>
    <w:rsid w:val="00761016"/>
    <w:rsid w:val="00761195"/>
    <w:rsid w:val="007620BE"/>
    <w:rsid w:val="00763531"/>
    <w:rsid w:val="007719EB"/>
    <w:rsid w:val="00775A96"/>
    <w:rsid w:val="00780B3B"/>
    <w:rsid w:val="007864F5"/>
    <w:rsid w:val="00787526"/>
    <w:rsid w:val="00793738"/>
    <w:rsid w:val="00793C4D"/>
    <w:rsid w:val="00795117"/>
    <w:rsid w:val="00795AEB"/>
    <w:rsid w:val="00795BAB"/>
    <w:rsid w:val="00797CF3"/>
    <w:rsid w:val="007A038B"/>
    <w:rsid w:val="007B1BF5"/>
    <w:rsid w:val="007B2D9B"/>
    <w:rsid w:val="007B3613"/>
    <w:rsid w:val="007B36D9"/>
    <w:rsid w:val="007B6630"/>
    <w:rsid w:val="007B69C4"/>
    <w:rsid w:val="007C1605"/>
    <w:rsid w:val="007C31B0"/>
    <w:rsid w:val="007C4663"/>
    <w:rsid w:val="007C554A"/>
    <w:rsid w:val="007D1118"/>
    <w:rsid w:val="007D2668"/>
    <w:rsid w:val="007D326A"/>
    <w:rsid w:val="007D5307"/>
    <w:rsid w:val="007E1638"/>
    <w:rsid w:val="007E6BF3"/>
    <w:rsid w:val="007E748A"/>
    <w:rsid w:val="007E79EC"/>
    <w:rsid w:val="007F2F47"/>
    <w:rsid w:val="007F4549"/>
    <w:rsid w:val="007F493C"/>
    <w:rsid w:val="007F5858"/>
    <w:rsid w:val="007F5CBA"/>
    <w:rsid w:val="007F67A3"/>
    <w:rsid w:val="007F6E50"/>
    <w:rsid w:val="008000C5"/>
    <w:rsid w:val="00801DD4"/>
    <w:rsid w:val="00803EF1"/>
    <w:rsid w:val="00804647"/>
    <w:rsid w:val="00805FC6"/>
    <w:rsid w:val="008247A9"/>
    <w:rsid w:val="00830182"/>
    <w:rsid w:val="0083204F"/>
    <w:rsid w:val="008343C3"/>
    <w:rsid w:val="00835325"/>
    <w:rsid w:val="00835E55"/>
    <w:rsid w:val="008374C6"/>
    <w:rsid w:val="00837E35"/>
    <w:rsid w:val="008428CB"/>
    <w:rsid w:val="0084434B"/>
    <w:rsid w:val="00844B66"/>
    <w:rsid w:val="00846B67"/>
    <w:rsid w:val="0085051B"/>
    <w:rsid w:val="008533EB"/>
    <w:rsid w:val="00857940"/>
    <w:rsid w:val="00857C28"/>
    <w:rsid w:val="00860193"/>
    <w:rsid w:val="0086566E"/>
    <w:rsid w:val="008706B0"/>
    <w:rsid w:val="00872FD5"/>
    <w:rsid w:val="00873656"/>
    <w:rsid w:val="0087728E"/>
    <w:rsid w:val="0088021E"/>
    <w:rsid w:val="00880A02"/>
    <w:rsid w:val="00881B78"/>
    <w:rsid w:val="0089095D"/>
    <w:rsid w:val="00895BD3"/>
    <w:rsid w:val="00895BF8"/>
    <w:rsid w:val="008A5D72"/>
    <w:rsid w:val="008C46D9"/>
    <w:rsid w:val="008C68F7"/>
    <w:rsid w:val="008D12F4"/>
    <w:rsid w:val="008D4981"/>
    <w:rsid w:val="008E1613"/>
    <w:rsid w:val="008E38AE"/>
    <w:rsid w:val="008E3AB4"/>
    <w:rsid w:val="008E45CC"/>
    <w:rsid w:val="008E7309"/>
    <w:rsid w:val="008E751E"/>
    <w:rsid w:val="008E7772"/>
    <w:rsid w:val="008F0C40"/>
    <w:rsid w:val="008F1690"/>
    <w:rsid w:val="008F245A"/>
    <w:rsid w:val="008F2AB0"/>
    <w:rsid w:val="008F322B"/>
    <w:rsid w:val="00900105"/>
    <w:rsid w:val="00900866"/>
    <w:rsid w:val="009021B0"/>
    <w:rsid w:val="00904C53"/>
    <w:rsid w:val="00906AAA"/>
    <w:rsid w:val="00907922"/>
    <w:rsid w:val="0091175A"/>
    <w:rsid w:val="00912C7A"/>
    <w:rsid w:val="00916337"/>
    <w:rsid w:val="009173C5"/>
    <w:rsid w:val="00920C8B"/>
    <w:rsid w:val="00922CB7"/>
    <w:rsid w:val="00931017"/>
    <w:rsid w:val="00934F34"/>
    <w:rsid w:val="00937E44"/>
    <w:rsid w:val="009401CA"/>
    <w:rsid w:val="0094023C"/>
    <w:rsid w:val="00941753"/>
    <w:rsid w:val="00947F07"/>
    <w:rsid w:val="009530A2"/>
    <w:rsid w:val="00956410"/>
    <w:rsid w:val="0095709B"/>
    <w:rsid w:val="009615DF"/>
    <w:rsid w:val="0096698A"/>
    <w:rsid w:val="00967AC1"/>
    <w:rsid w:val="009705BE"/>
    <w:rsid w:val="0097070F"/>
    <w:rsid w:val="00970987"/>
    <w:rsid w:val="00972186"/>
    <w:rsid w:val="0097718D"/>
    <w:rsid w:val="00991FEE"/>
    <w:rsid w:val="00992D2E"/>
    <w:rsid w:val="00994573"/>
    <w:rsid w:val="009A5105"/>
    <w:rsid w:val="009B1298"/>
    <w:rsid w:val="009C4AA6"/>
    <w:rsid w:val="009D071A"/>
    <w:rsid w:val="009D1630"/>
    <w:rsid w:val="009D70D8"/>
    <w:rsid w:val="009E32BF"/>
    <w:rsid w:val="009F35F6"/>
    <w:rsid w:val="009F3A74"/>
    <w:rsid w:val="009F4F56"/>
    <w:rsid w:val="009F5E68"/>
    <w:rsid w:val="009F6331"/>
    <w:rsid w:val="00A003AA"/>
    <w:rsid w:val="00A0767F"/>
    <w:rsid w:val="00A17A55"/>
    <w:rsid w:val="00A204B7"/>
    <w:rsid w:val="00A2119F"/>
    <w:rsid w:val="00A21CAE"/>
    <w:rsid w:val="00A22F1D"/>
    <w:rsid w:val="00A24308"/>
    <w:rsid w:val="00A259B6"/>
    <w:rsid w:val="00A30287"/>
    <w:rsid w:val="00A30A41"/>
    <w:rsid w:val="00A32353"/>
    <w:rsid w:val="00A327B8"/>
    <w:rsid w:val="00A348F7"/>
    <w:rsid w:val="00A37322"/>
    <w:rsid w:val="00A37DF0"/>
    <w:rsid w:val="00A40F68"/>
    <w:rsid w:val="00A42DF9"/>
    <w:rsid w:val="00A4448E"/>
    <w:rsid w:val="00A46077"/>
    <w:rsid w:val="00A46743"/>
    <w:rsid w:val="00A46F0B"/>
    <w:rsid w:val="00A531CE"/>
    <w:rsid w:val="00A6164E"/>
    <w:rsid w:val="00A648E9"/>
    <w:rsid w:val="00A64ED5"/>
    <w:rsid w:val="00A65CE8"/>
    <w:rsid w:val="00A6615D"/>
    <w:rsid w:val="00A6737D"/>
    <w:rsid w:val="00A72435"/>
    <w:rsid w:val="00A726F2"/>
    <w:rsid w:val="00A73D9C"/>
    <w:rsid w:val="00A77417"/>
    <w:rsid w:val="00A8071E"/>
    <w:rsid w:val="00A82572"/>
    <w:rsid w:val="00A86C94"/>
    <w:rsid w:val="00A905F0"/>
    <w:rsid w:val="00A96909"/>
    <w:rsid w:val="00AA3017"/>
    <w:rsid w:val="00AA36A9"/>
    <w:rsid w:val="00AA59D9"/>
    <w:rsid w:val="00AA6CA2"/>
    <w:rsid w:val="00AA7420"/>
    <w:rsid w:val="00AB1146"/>
    <w:rsid w:val="00AB17F2"/>
    <w:rsid w:val="00AB2A70"/>
    <w:rsid w:val="00AB3B5C"/>
    <w:rsid w:val="00AC0FE5"/>
    <w:rsid w:val="00AC1FDB"/>
    <w:rsid w:val="00AC2C9D"/>
    <w:rsid w:val="00AC3A01"/>
    <w:rsid w:val="00AC4A13"/>
    <w:rsid w:val="00AD3CA2"/>
    <w:rsid w:val="00AD56A1"/>
    <w:rsid w:val="00AD680B"/>
    <w:rsid w:val="00AE1A26"/>
    <w:rsid w:val="00AE3823"/>
    <w:rsid w:val="00AF276D"/>
    <w:rsid w:val="00AF2E15"/>
    <w:rsid w:val="00AF5867"/>
    <w:rsid w:val="00B01E3F"/>
    <w:rsid w:val="00B03868"/>
    <w:rsid w:val="00B07E4C"/>
    <w:rsid w:val="00B12E75"/>
    <w:rsid w:val="00B13B0D"/>
    <w:rsid w:val="00B1404A"/>
    <w:rsid w:val="00B16727"/>
    <w:rsid w:val="00B17743"/>
    <w:rsid w:val="00B21B3A"/>
    <w:rsid w:val="00B2653A"/>
    <w:rsid w:val="00B271E3"/>
    <w:rsid w:val="00B3249C"/>
    <w:rsid w:val="00B33D86"/>
    <w:rsid w:val="00B400DB"/>
    <w:rsid w:val="00B40AF6"/>
    <w:rsid w:val="00B4474A"/>
    <w:rsid w:val="00B46AAA"/>
    <w:rsid w:val="00B47764"/>
    <w:rsid w:val="00B5254B"/>
    <w:rsid w:val="00B539EF"/>
    <w:rsid w:val="00B5690F"/>
    <w:rsid w:val="00B610C9"/>
    <w:rsid w:val="00B6532E"/>
    <w:rsid w:val="00B70BA5"/>
    <w:rsid w:val="00B7227F"/>
    <w:rsid w:val="00B72379"/>
    <w:rsid w:val="00B751D0"/>
    <w:rsid w:val="00B75965"/>
    <w:rsid w:val="00B84259"/>
    <w:rsid w:val="00B87451"/>
    <w:rsid w:val="00B87739"/>
    <w:rsid w:val="00B87991"/>
    <w:rsid w:val="00B954F8"/>
    <w:rsid w:val="00B961C8"/>
    <w:rsid w:val="00B96916"/>
    <w:rsid w:val="00BA0281"/>
    <w:rsid w:val="00BA0ADF"/>
    <w:rsid w:val="00BA19F0"/>
    <w:rsid w:val="00BA3E7A"/>
    <w:rsid w:val="00BA4EDA"/>
    <w:rsid w:val="00BA504C"/>
    <w:rsid w:val="00BC01B1"/>
    <w:rsid w:val="00BC1C23"/>
    <w:rsid w:val="00BC23F9"/>
    <w:rsid w:val="00BC6169"/>
    <w:rsid w:val="00BD1106"/>
    <w:rsid w:val="00BD1193"/>
    <w:rsid w:val="00BD53BB"/>
    <w:rsid w:val="00BE3721"/>
    <w:rsid w:val="00BE4CC5"/>
    <w:rsid w:val="00BE4D8D"/>
    <w:rsid w:val="00BF3CCC"/>
    <w:rsid w:val="00C00669"/>
    <w:rsid w:val="00C01943"/>
    <w:rsid w:val="00C01A38"/>
    <w:rsid w:val="00C03A26"/>
    <w:rsid w:val="00C04C4A"/>
    <w:rsid w:val="00C06525"/>
    <w:rsid w:val="00C17AC2"/>
    <w:rsid w:val="00C22562"/>
    <w:rsid w:val="00C225C1"/>
    <w:rsid w:val="00C23CA5"/>
    <w:rsid w:val="00C25F73"/>
    <w:rsid w:val="00C30982"/>
    <w:rsid w:val="00C32DF7"/>
    <w:rsid w:val="00C33B3E"/>
    <w:rsid w:val="00C35A06"/>
    <w:rsid w:val="00C35D15"/>
    <w:rsid w:val="00C3787E"/>
    <w:rsid w:val="00C41AD7"/>
    <w:rsid w:val="00C42C34"/>
    <w:rsid w:val="00C4422B"/>
    <w:rsid w:val="00C47D97"/>
    <w:rsid w:val="00C50F8A"/>
    <w:rsid w:val="00C547C4"/>
    <w:rsid w:val="00C54994"/>
    <w:rsid w:val="00C54BFA"/>
    <w:rsid w:val="00C60B5A"/>
    <w:rsid w:val="00C6225D"/>
    <w:rsid w:val="00C62739"/>
    <w:rsid w:val="00C65396"/>
    <w:rsid w:val="00C675B5"/>
    <w:rsid w:val="00C70FA2"/>
    <w:rsid w:val="00C76CF6"/>
    <w:rsid w:val="00C82B4D"/>
    <w:rsid w:val="00C83178"/>
    <w:rsid w:val="00C83A25"/>
    <w:rsid w:val="00C86968"/>
    <w:rsid w:val="00C919D0"/>
    <w:rsid w:val="00C91A3B"/>
    <w:rsid w:val="00C96AA4"/>
    <w:rsid w:val="00C96D1D"/>
    <w:rsid w:val="00CA3DA3"/>
    <w:rsid w:val="00CA4CEF"/>
    <w:rsid w:val="00CB4743"/>
    <w:rsid w:val="00CB6C3E"/>
    <w:rsid w:val="00CD0019"/>
    <w:rsid w:val="00CD05B3"/>
    <w:rsid w:val="00CD07C0"/>
    <w:rsid w:val="00CD0C4D"/>
    <w:rsid w:val="00CD280A"/>
    <w:rsid w:val="00CD4ECF"/>
    <w:rsid w:val="00CD5A13"/>
    <w:rsid w:val="00CD6C8C"/>
    <w:rsid w:val="00CE3722"/>
    <w:rsid w:val="00CE553B"/>
    <w:rsid w:val="00CE55B7"/>
    <w:rsid w:val="00CE7884"/>
    <w:rsid w:val="00CF0AD7"/>
    <w:rsid w:val="00CF1110"/>
    <w:rsid w:val="00CF3923"/>
    <w:rsid w:val="00CF6197"/>
    <w:rsid w:val="00CF6F14"/>
    <w:rsid w:val="00D031A7"/>
    <w:rsid w:val="00D0384C"/>
    <w:rsid w:val="00D046AB"/>
    <w:rsid w:val="00D06CDB"/>
    <w:rsid w:val="00D109DA"/>
    <w:rsid w:val="00D124F7"/>
    <w:rsid w:val="00D16609"/>
    <w:rsid w:val="00D26AE1"/>
    <w:rsid w:val="00D308E1"/>
    <w:rsid w:val="00D33473"/>
    <w:rsid w:val="00D407A0"/>
    <w:rsid w:val="00D50967"/>
    <w:rsid w:val="00D52639"/>
    <w:rsid w:val="00D5441C"/>
    <w:rsid w:val="00D64B79"/>
    <w:rsid w:val="00D674F9"/>
    <w:rsid w:val="00D71AA6"/>
    <w:rsid w:val="00D75388"/>
    <w:rsid w:val="00D75DB7"/>
    <w:rsid w:val="00D76218"/>
    <w:rsid w:val="00D815C5"/>
    <w:rsid w:val="00D84EF2"/>
    <w:rsid w:val="00D86B10"/>
    <w:rsid w:val="00D87DE8"/>
    <w:rsid w:val="00D90F0B"/>
    <w:rsid w:val="00D93900"/>
    <w:rsid w:val="00D94FC4"/>
    <w:rsid w:val="00D9589C"/>
    <w:rsid w:val="00D958DE"/>
    <w:rsid w:val="00D95982"/>
    <w:rsid w:val="00D965E3"/>
    <w:rsid w:val="00D97CAC"/>
    <w:rsid w:val="00DA4D04"/>
    <w:rsid w:val="00DB0C97"/>
    <w:rsid w:val="00DB1B76"/>
    <w:rsid w:val="00DB272D"/>
    <w:rsid w:val="00DB3720"/>
    <w:rsid w:val="00DB3C8D"/>
    <w:rsid w:val="00DB7561"/>
    <w:rsid w:val="00DC1CF2"/>
    <w:rsid w:val="00DC1E72"/>
    <w:rsid w:val="00DC5D65"/>
    <w:rsid w:val="00DC60AC"/>
    <w:rsid w:val="00DC6610"/>
    <w:rsid w:val="00DC671A"/>
    <w:rsid w:val="00DC767B"/>
    <w:rsid w:val="00DC7CA2"/>
    <w:rsid w:val="00DD2F63"/>
    <w:rsid w:val="00DD4F01"/>
    <w:rsid w:val="00DD5218"/>
    <w:rsid w:val="00DD5374"/>
    <w:rsid w:val="00DD6C61"/>
    <w:rsid w:val="00DD6FA0"/>
    <w:rsid w:val="00DE1E45"/>
    <w:rsid w:val="00DE1E58"/>
    <w:rsid w:val="00DE21F3"/>
    <w:rsid w:val="00DE4F36"/>
    <w:rsid w:val="00DF1CD3"/>
    <w:rsid w:val="00DF22C8"/>
    <w:rsid w:val="00DF5E08"/>
    <w:rsid w:val="00DF5E92"/>
    <w:rsid w:val="00E00D43"/>
    <w:rsid w:val="00E0356C"/>
    <w:rsid w:val="00E0566A"/>
    <w:rsid w:val="00E05958"/>
    <w:rsid w:val="00E11A27"/>
    <w:rsid w:val="00E12BA1"/>
    <w:rsid w:val="00E158EF"/>
    <w:rsid w:val="00E16A29"/>
    <w:rsid w:val="00E17F8D"/>
    <w:rsid w:val="00E24724"/>
    <w:rsid w:val="00E249AE"/>
    <w:rsid w:val="00E27B3F"/>
    <w:rsid w:val="00E3214B"/>
    <w:rsid w:val="00E32917"/>
    <w:rsid w:val="00E32B88"/>
    <w:rsid w:val="00E32DE7"/>
    <w:rsid w:val="00E35412"/>
    <w:rsid w:val="00E373FB"/>
    <w:rsid w:val="00E418C0"/>
    <w:rsid w:val="00E421C8"/>
    <w:rsid w:val="00E43442"/>
    <w:rsid w:val="00E46F6B"/>
    <w:rsid w:val="00E50CA2"/>
    <w:rsid w:val="00E51EBE"/>
    <w:rsid w:val="00E56104"/>
    <w:rsid w:val="00E60C17"/>
    <w:rsid w:val="00E80EA5"/>
    <w:rsid w:val="00E819D6"/>
    <w:rsid w:val="00E82268"/>
    <w:rsid w:val="00E83537"/>
    <w:rsid w:val="00E83A8C"/>
    <w:rsid w:val="00E83BB3"/>
    <w:rsid w:val="00E93382"/>
    <w:rsid w:val="00EA083C"/>
    <w:rsid w:val="00EA0E76"/>
    <w:rsid w:val="00EA225D"/>
    <w:rsid w:val="00EA5980"/>
    <w:rsid w:val="00EB2321"/>
    <w:rsid w:val="00EB33DF"/>
    <w:rsid w:val="00EB481E"/>
    <w:rsid w:val="00EB7B10"/>
    <w:rsid w:val="00EB7D8D"/>
    <w:rsid w:val="00EC18DE"/>
    <w:rsid w:val="00EC5810"/>
    <w:rsid w:val="00EC585E"/>
    <w:rsid w:val="00ED1EF3"/>
    <w:rsid w:val="00ED7BA6"/>
    <w:rsid w:val="00EE2F4D"/>
    <w:rsid w:val="00EE71B4"/>
    <w:rsid w:val="00EF052C"/>
    <w:rsid w:val="00EF4749"/>
    <w:rsid w:val="00EF5CD6"/>
    <w:rsid w:val="00EF77E5"/>
    <w:rsid w:val="00F00C0E"/>
    <w:rsid w:val="00F0430C"/>
    <w:rsid w:val="00F10541"/>
    <w:rsid w:val="00F166D6"/>
    <w:rsid w:val="00F17087"/>
    <w:rsid w:val="00F22896"/>
    <w:rsid w:val="00F23DF2"/>
    <w:rsid w:val="00F2451C"/>
    <w:rsid w:val="00F26930"/>
    <w:rsid w:val="00F26FF5"/>
    <w:rsid w:val="00F276D8"/>
    <w:rsid w:val="00F31A63"/>
    <w:rsid w:val="00F320E8"/>
    <w:rsid w:val="00F367B7"/>
    <w:rsid w:val="00F36F0E"/>
    <w:rsid w:val="00F37A5D"/>
    <w:rsid w:val="00F4037A"/>
    <w:rsid w:val="00F4512A"/>
    <w:rsid w:val="00F470C2"/>
    <w:rsid w:val="00F47340"/>
    <w:rsid w:val="00F474A7"/>
    <w:rsid w:val="00F5075A"/>
    <w:rsid w:val="00F573A0"/>
    <w:rsid w:val="00F619B5"/>
    <w:rsid w:val="00F6338B"/>
    <w:rsid w:val="00F6586F"/>
    <w:rsid w:val="00F72A24"/>
    <w:rsid w:val="00F74343"/>
    <w:rsid w:val="00F761D0"/>
    <w:rsid w:val="00F76205"/>
    <w:rsid w:val="00F8050D"/>
    <w:rsid w:val="00F834AD"/>
    <w:rsid w:val="00F84652"/>
    <w:rsid w:val="00F95A09"/>
    <w:rsid w:val="00FA09FB"/>
    <w:rsid w:val="00FA306A"/>
    <w:rsid w:val="00FA311F"/>
    <w:rsid w:val="00FB3D5A"/>
    <w:rsid w:val="00FB68BC"/>
    <w:rsid w:val="00FB7743"/>
    <w:rsid w:val="00FC37ED"/>
    <w:rsid w:val="00FC7DE9"/>
    <w:rsid w:val="00FD074E"/>
    <w:rsid w:val="00FD388C"/>
    <w:rsid w:val="00FE2285"/>
    <w:rsid w:val="00FE7291"/>
    <w:rsid w:val="00FF0E59"/>
    <w:rsid w:val="00FF10EC"/>
    <w:rsid w:val="00FF15A6"/>
    <w:rsid w:val="00FF4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2EEF8B"/>
  <w15:docId w15:val="{B264B22D-E27F-4BC8-95A4-A935E646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40DB5"/>
    <w:pPr>
      <w:spacing w:after="120" w:line="240" w:lineRule="auto"/>
      <w:jc w:val="both"/>
    </w:pPr>
  </w:style>
  <w:style w:type="paragraph" w:styleId="Nadpis1">
    <w:name w:val="heading 1"/>
    <w:basedOn w:val="Normln"/>
    <w:next w:val="Normln"/>
    <w:link w:val="Nadpis1Char"/>
    <w:uiPriority w:val="9"/>
    <w:qFormat/>
    <w:rsid w:val="00C17AC2"/>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C3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C342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E751E"/>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sid w:val="00C17AC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C342F"/>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8E7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Titulek Char,Char Char Char,Caption Char3,Caption Char2 Char,Caption Char1 Char Char,Caption Char Char Char Char,Caption Char Char1 Char,Caption Char1 Char1,Caption Char Char Char1,Caption Char Char2"/>
    <w:basedOn w:val="Normln"/>
    <w:next w:val="Normln"/>
    <w:link w:val="TitulekChar1"/>
    <w:uiPriority w:val="99"/>
    <w:unhideWhenUsed/>
    <w:qFormat/>
    <w:rsid w:val="008E751E"/>
    <w:rPr>
      <w:b/>
      <w:bCs/>
      <w:color w:val="4F81BD" w:themeColor="accent1"/>
      <w:sz w:val="18"/>
      <w:szCs w:val="18"/>
    </w:rPr>
  </w:style>
  <w:style w:type="paragraph" w:styleId="Textpoznpodarou">
    <w:name w:val="footnote text"/>
    <w:basedOn w:val="Normln"/>
    <w:link w:val="TextpoznpodarouChar"/>
    <w:uiPriority w:val="99"/>
    <w:unhideWhenUsed/>
    <w:rsid w:val="008E751E"/>
    <w:pPr>
      <w:spacing w:after="0"/>
    </w:pPr>
    <w:rPr>
      <w:sz w:val="20"/>
      <w:szCs w:val="20"/>
    </w:rPr>
  </w:style>
  <w:style w:type="character" w:customStyle="1" w:styleId="TextpoznpodarouChar">
    <w:name w:val="Text pozn. pod čarou Char"/>
    <w:basedOn w:val="Standardnpsmoodstavce"/>
    <w:link w:val="Textpoznpodarou"/>
    <w:uiPriority w:val="99"/>
    <w:rsid w:val="008E751E"/>
    <w:rPr>
      <w:sz w:val="20"/>
      <w:szCs w:val="20"/>
    </w:rPr>
  </w:style>
  <w:style w:type="character" w:styleId="Znakapoznpodarou">
    <w:name w:val="footnote reference"/>
    <w:basedOn w:val="Standardnpsmoodstavce"/>
    <w:uiPriority w:val="99"/>
    <w:semiHidden/>
    <w:unhideWhenUsed/>
    <w:rsid w:val="008E751E"/>
    <w:rPr>
      <w:vertAlign w:val="superscript"/>
    </w:rPr>
  </w:style>
  <w:style w:type="character" w:styleId="Hypertextovodkaz">
    <w:name w:val="Hyperlink"/>
    <w:basedOn w:val="Standardnpsmoodstavce"/>
    <w:uiPriority w:val="99"/>
    <w:unhideWhenUsed/>
    <w:rsid w:val="00B17743"/>
    <w:rPr>
      <w:color w:val="0000FF" w:themeColor="hyperlink"/>
      <w:u w:val="single"/>
    </w:rPr>
  </w:style>
  <w:style w:type="character" w:styleId="Odkaznakoment">
    <w:name w:val="annotation reference"/>
    <w:basedOn w:val="Standardnpsmoodstavce"/>
    <w:uiPriority w:val="99"/>
    <w:semiHidden/>
    <w:unhideWhenUsed/>
    <w:rsid w:val="007B36D9"/>
    <w:rPr>
      <w:sz w:val="16"/>
      <w:szCs w:val="16"/>
    </w:rPr>
  </w:style>
  <w:style w:type="paragraph" w:styleId="Textkomente">
    <w:name w:val="annotation text"/>
    <w:basedOn w:val="Normln"/>
    <w:link w:val="TextkomenteChar"/>
    <w:uiPriority w:val="99"/>
    <w:semiHidden/>
    <w:unhideWhenUsed/>
    <w:rsid w:val="007B36D9"/>
    <w:rPr>
      <w:sz w:val="20"/>
      <w:szCs w:val="20"/>
    </w:rPr>
  </w:style>
  <w:style w:type="character" w:customStyle="1" w:styleId="TextkomenteChar">
    <w:name w:val="Text komentáře Char"/>
    <w:basedOn w:val="Standardnpsmoodstavce"/>
    <w:link w:val="Textkomente"/>
    <w:uiPriority w:val="99"/>
    <w:semiHidden/>
    <w:rsid w:val="007B36D9"/>
    <w:rPr>
      <w:sz w:val="20"/>
      <w:szCs w:val="20"/>
    </w:rPr>
  </w:style>
  <w:style w:type="paragraph" w:styleId="Pedmtkomente">
    <w:name w:val="annotation subject"/>
    <w:basedOn w:val="Textkomente"/>
    <w:next w:val="Textkomente"/>
    <w:link w:val="PedmtkomenteChar"/>
    <w:uiPriority w:val="99"/>
    <w:semiHidden/>
    <w:unhideWhenUsed/>
    <w:rsid w:val="007B36D9"/>
    <w:rPr>
      <w:b/>
      <w:bCs/>
    </w:rPr>
  </w:style>
  <w:style w:type="character" w:customStyle="1" w:styleId="PedmtkomenteChar">
    <w:name w:val="Předmět komentáře Char"/>
    <w:basedOn w:val="TextkomenteChar"/>
    <w:link w:val="Pedmtkomente"/>
    <w:uiPriority w:val="99"/>
    <w:semiHidden/>
    <w:rsid w:val="007B36D9"/>
    <w:rPr>
      <w:b/>
      <w:bCs/>
      <w:sz w:val="20"/>
      <w:szCs w:val="20"/>
    </w:rPr>
  </w:style>
  <w:style w:type="paragraph" w:styleId="Textbubliny">
    <w:name w:val="Balloon Text"/>
    <w:basedOn w:val="Normln"/>
    <w:link w:val="TextbublinyChar"/>
    <w:uiPriority w:val="99"/>
    <w:semiHidden/>
    <w:unhideWhenUsed/>
    <w:rsid w:val="007B36D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36D9"/>
    <w:rPr>
      <w:rFonts w:ascii="Tahoma" w:hAnsi="Tahoma" w:cs="Tahoma"/>
      <w:sz w:val="16"/>
      <w:szCs w:val="16"/>
    </w:rPr>
  </w:style>
  <w:style w:type="paragraph" w:styleId="Bezmezer">
    <w:name w:val="No Spacing"/>
    <w:uiPriority w:val="1"/>
    <w:qFormat/>
    <w:rsid w:val="005B1917"/>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character" w:customStyle="1" w:styleId="Nadpis3Char">
    <w:name w:val="Nadpis 3 Char"/>
    <w:basedOn w:val="Standardnpsmoodstavce"/>
    <w:link w:val="Nadpis3"/>
    <w:uiPriority w:val="9"/>
    <w:rsid w:val="001C342F"/>
    <w:rPr>
      <w:rFonts w:asciiTheme="majorHAnsi" w:eastAsiaTheme="majorEastAsia" w:hAnsiTheme="majorHAnsi" w:cstheme="majorBidi"/>
      <w:b/>
      <w:bCs/>
      <w:color w:val="4F81BD" w:themeColor="accent1"/>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5B1917"/>
    <w:pPr>
      <w:ind w:left="720"/>
      <w:contextualSpacing/>
    </w:pPr>
  </w:style>
  <w:style w:type="character" w:customStyle="1" w:styleId="TitulekChar1">
    <w:name w:val="Titulek Char1"/>
    <w:aliases w:val="Titulek Char Char,Char Char Char Char,Caption Char3 Char,Caption Char2 Char Char,Caption Char1 Char Char Char,Caption Char Char Char Char Char,Caption Char Char1 Char Char,Caption Char1 Char1 Char,Caption Char Char Char1 Char"/>
    <w:link w:val="Titulek"/>
    <w:uiPriority w:val="99"/>
    <w:locked/>
    <w:rsid w:val="00EC585E"/>
    <w:rPr>
      <w:b/>
      <w:bCs/>
      <w:color w:val="4F81BD" w:themeColor="accent1"/>
      <w:sz w:val="18"/>
      <w:szCs w:val="18"/>
    </w:rPr>
  </w:style>
  <w:style w:type="paragraph" w:customStyle="1" w:styleId="Zdroj">
    <w:name w:val="Zdroj"/>
    <w:basedOn w:val="Normln"/>
    <w:next w:val="Normln"/>
    <w:link w:val="ZdrojChar"/>
    <w:autoRedefine/>
    <w:qFormat/>
    <w:rsid w:val="00636B2A"/>
    <w:pPr>
      <w:spacing w:after="0"/>
    </w:pPr>
    <w:rPr>
      <w:rFonts w:ascii="Arial Narrow" w:eastAsia="TimesCE-Roman" w:hAnsi="Arial Narrow" w:cs="Helvetica"/>
      <w:sz w:val="20"/>
      <w:szCs w:val="20"/>
      <w:lang w:eastAsia="cs-CZ"/>
    </w:rPr>
  </w:style>
  <w:style w:type="character" w:customStyle="1" w:styleId="ZdrojChar">
    <w:name w:val="Zdroj Char"/>
    <w:basedOn w:val="Standardnpsmoodstavce"/>
    <w:link w:val="Zdroj"/>
    <w:rsid w:val="00636B2A"/>
    <w:rPr>
      <w:rFonts w:ascii="Arial Narrow" w:eastAsia="TimesCE-Roman" w:hAnsi="Arial Narrow" w:cs="Helvetica"/>
      <w:sz w:val="20"/>
      <w:szCs w:val="20"/>
      <w:lang w:eastAsia="cs-CZ"/>
    </w:rPr>
  </w:style>
  <w:style w:type="paragraph" w:styleId="Revize">
    <w:name w:val="Revision"/>
    <w:hidden/>
    <w:uiPriority w:val="99"/>
    <w:semiHidden/>
    <w:rsid w:val="00EB7B10"/>
    <w:pPr>
      <w:spacing w:after="0" w:line="240" w:lineRule="auto"/>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link w:val="Odstavecseseznamem"/>
    <w:uiPriority w:val="34"/>
    <w:locked/>
    <w:rsid w:val="005C354F"/>
  </w:style>
  <w:style w:type="paragraph" w:styleId="Nadpisobsahu">
    <w:name w:val="TOC Heading"/>
    <w:basedOn w:val="Nadpis1"/>
    <w:next w:val="Normln"/>
    <w:uiPriority w:val="39"/>
    <w:unhideWhenUsed/>
    <w:qFormat/>
    <w:rsid w:val="00895BD3"/>
    <w:pPr>
      <w:outlineLvl w:val="9"/>
    </w:pPr>
  </w:style>
  <w:style w:type="paragraph" w:styleId="Obsah1">
    <w:name w:val="toc 1"/>
    <w:basedOn w:val="Normln"/>
    <w:next w:val="Normln"/>
    <w:autoRedefine/>
    <w:uiPriority w:val="39"/>
    <w:unhideWhenUsed/>
    <w:rsid w:val="00895BD3"/>
    <w:pPr>
      <w:spacing w:after="100"/>
    </w:pPr>
  </w:style>
  <w:style w:type="paragraph" w:styleId="Obsah2">
    <w:name w:val="toc 2"/>
    <w:basedOn w:val="Normln"/>
    <w:next w:val="Normln"/>
    <w:autoRedefine/>
    <w:uiPriority w:val="39"/>
    <w:unhideWhenUsed/>
    <w:rsid w:val="00895BD3"/>
    <w:pPr>
      <w:spacing w:after="100"/>
      <w:ind w:left="220"/>
    </w:pPr>
  </w:style>
  <w:style w:type="paragraph" w:styleId="Obsah3">
    <w:name w:val="toc 3"/>
    <w:basedOn w:val="Normln"/>
    <w:next w:val="Normln"/>
    <w:autoRedefine/>
    <w:uiPriority w:val="39"/>
    <w:unhideWhenUsed/>
    <w:rsid w:val="00895BD3"/>
    <w:pPr>
      <w:spacing w:after="100"/>
      <w:ind w:left="440"/>
    </w:pPr>
  </w:style>
  <w:style w:type="paragraph" w:styleId="Zhlav">
    <w:name w:val="header"/>
    <w:basedOn w:val="Normln"/>
    <w:link w:val="ZhlavChar"/>
    <w:uiPriority w:val="99"/>
    <w:unhideWhenUsed/>
    <w:rsid w:val="00895BD3"/>
    <w:pPr>
      <w:tabs>
        <w:tab w:val="center" w:pos="4536"/>
        <w:tab w:val="right" w:pos="9072"/>
      </w:tabs>
      <w:spacing w:after="0"/>
    </w:pPr>
  </w:style>
  <w:style w:type="character" w:customStyle="1" w:styleId="ZhlavChar">
    <w:name w:val="Záhlaví Char"/>
    <w:basedOn w:val="Standardnpsmoodstavce"/>
    <w:link w:val="Zhlav"/>
    <w:uiPriority w:val="99"/>
    <w:rsid w:val="00895BD3"/>
  </w:style>
  <w:style w:type="paragraph" w:styleId="Zpat">
    <w:name w:val="footer"/>
    <w:basedOn w:val="Normln"/>
    <w:link w:val="ZpatChar"/>
    <w:unhideWhenUsed/>
    <w:rsid w:val="00895BD3"/>
    <w:pPr>
      <w:tabs>
        <w:tab w:val="center" w:pos="4536"/>
        <w:tab w:val="right" w:pos="9072"/>
      </w:tabs>
      <w:spacing w:after="0"/>
    </w:pPr>
  </w:style>
  <w:style w:type="character" w:customStyle="1" w:styleId="ZpatChar">
    <w:name w:val="Zápatí Char"/>
    <w:basedOn w:val="Standardnpsmoodstavce"/>
    <w:link w:val="Zpat"/>
    <w:uiPriority w:val="99"/>
    <w:rsid w:val="00895BD3"/>
  </w:style>
  <w:style w:type="paragraph" w:styleId="Seznamobrzk">
    <w:name w:val="table of figures"/>
    <w:basedOn w:val="Normln"/>
    <w:next w:val="Normln"/>
    <w:uiPriority w:val="99"/>
    <w:unhideWhenUsed/>
    <w:rsid w:val="00E158EF"/>
    <w:pPr>
      <w:spacing w:after="0"/>
    </w:pPr>
  </w:style>
  <w:style w:type="character" w:styleId="Zstupntext">
    <w:name w:val="Placeholder Text"/>
    <w:basedOn w:val="Standardnpsmoodstavce"/>
    <w:uiPriority w:val="99"/>
    <w:semiHidden/>
    <w:rsid w:val="0032513D"/>
    <w:rPr>
      <w:color w:val="808080"/>
    </w:rPr>
  </w:style>
  <w:style w:type="character" w:styleId="Sledovanodkaz">
    <w:name w:val="FollowedHyperlink"/>
    <w:basedOn w:val="Standardnpsmoodstavce"/>
    <w:uiPriority w:val="99"/>
    <w:semiHidden/>
    <w:unhideWhenUsed/>
    <w:rsid w:val="00D124F7"/>
    <w:rPr>
      <w:color w:val="800080" w:themeColor="followedHyperlink"/>
      <w:u w:val="single"/>
    </w:rPr>
  </w:style>
  <w:style w:type="paragraph" w:customStyle="1" w:styleId="Standard">
    <w:name w:val="Standard"/>
    <w:rsid w:val="00F26930"/>
    <w:pPr>
      <w:suppressAutoHyphens/>
      <w:autoSpaceDN w:val="0"/>
      <w:textAlignment w:val="baseline"/>
    </w:pPr>
    <w:rPr>
      <w:rFonts w:ascii="Calibri" w:eastAsia="SimSun" w:hAnsi="Calibri" w:cs="Tahoma"/>
      <w:kern w:val="3"/>
      <w:lang w:eastAsia="cs-CZ"/>
    </w:rPr>
  </w:style>
  <w:style w:type="paragraph" w:customStyle="1" w:styleId="Odstavecseseznamem1">
    <w:name w:val="Odstavec se seznamem1"/>
    <w:basedOn w:val="Standard"/>
    <w:rsid w:val="00F26930"/>
    <w:pPr>
      <w:spacing w:after="160" w:line="259" w:lineRule="auto"/>
      <w:ind w:left="720"/>
    </w:pPr>
    <w:rPr>
      <w:rFonts w:eastAsia="Times New Roman" w:cs="Times New Roman"/>
    </w:rPr>
  </w:style>
  <w:style w:type="paragraph" w:customStyle="1" w:styleId="Bezmezer1">
    <w:name w:val="Bez mezer1"/>
    <w:rsid w:val="00F26930"/>
    <w:pPr>
      <w:suppressAutoHyphens/>
      <w:autoSpaceDN w:val="0"/>
      <w:spacing w:after="0" w:line="240" w:lineRule="auto"/>
      <w:textAlignment w:val="baseline"/>
    </w:pPr>
    <w:rPr>
      <w:rFonts w:ascii="Calibri" w:eastAsia="Times New Roman" w:hAnsi="Calibri" w:cs="Times New Roman"/>
      <w:kern w:val="3"/>
      <w:lang w:eastAsia="cs-CZ"/>
    </w:rPr>
  </w:style>
  <w:style w:type="paragraph" w:customStyle="1" w:styleId="Odstavecseseznamem11">
    <w:name w:val="Odstavec se seznamem11"/>
    <w:basedOn w:val="Standard"/>
    <w:rsid w:val="005900D5"/>
    <w:pPr>
      <w:spacing w:after="160" w:line="259" w:lineRule="auto"/>
      <w:ind w:left="720"/>
    </w:pPr>
    <w:rPr>
      <w:rFonts w:eastAsia="Times New Roman" w:cs="Times New Roman"/>
    </w:rPr>
  </w:style>
  <w:style w:type="character" w:styleId="Nevyeenzmnka">
    <w:name w:val="Unresolved Mention"/>
    <w:basedOn w:val="Standardnpsmoodstavce"/>
    <w:uiPriority w:val="99"/>
    <w:semiHidden/>
    <w:unhideWhenUsed/>
    <w:rsid w:val="00A6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9656">
      <w:bodyDiv w:val="1"/>
      <w:marLeft w:val="0"/>
      <w:marRight w:val="0"/>
      <w:marTop w:val="0"/>
      <w:marBottom w:val="0"/>
      <w:divBdr>
        <w:top w:val="none" w:sz="0" w:space="0" w:color="auto"/>
        <w:left w:val="none" w:sz="0" w:space="0" w:color="auto"/>
        <w:bottom w:val="none" w:sz="0" w:space="0" w:color="auto"/>
        <w:right w:val="none" w:sz="0" w:space="0" w:color="auto"/>
      </w:divBdr>
      <w:divsChild>
        <w:div w:id="1186363834">
          <w:marLeft w:val="547"/>
          <w:marRight w:val="0"/>
          <w:marTop w:val="154"/>
          <w:marBottom w:val="0"/>
          <w:divBdr>
            <w:top w:val="none" w:sz="0" w:space="0" w:color="auto"/>
            <w:left w:val="none" w:sz="0" w:space="0" w:color="auto"/>
            <w:bottom w:val="none" w:sz="0" w:space="0" w:color="auto"/>
            <w:right w:val="none" w:sz="0" w:space="0" w:color="auto"/>
          </w:divBdr>
        </w:div>
      </w:divsChild>
    </w:div>
    <w:div w:id="329259795">
      <w:bodyDiv w:val="1"/>
      <w:marLeft w:val="0"/>
      <w:marRight w:val="0"/>
      <w:marTop w:val="0"/>
      <w:marBottom w:val="0"/>
      <w:divBdr>
        <w:top w:val="none" w:sz="0" w:space="0" w:color="auto"/>
        <w:left w:val="none" w:sz="0" w:space="0" w:color="auto"/>
        <w:bottom w:val="none" w:sz="0" w:space="0" w:color="auto"/>
        <w:right w:val="none" w:sz="0" w:space="0" w:color="auto"/>
      </w:divBdr>
      <w:divsChild>
        <w:div w:id="1269241464">
          <w:marLeft w:val="1166"/>
          <w:marRight w:val="0"/>
          <w:marTop w:val="67"/>
          <w:marBottom w:val="0"/>
          <w:divBdr>
            <w:top w:val="none" w:sz="0" w:space="0" w:color="auto"/>
            <w:left w:val="none" w:sz="0" w:space="0" w:color="auto"/>
            <w:bottom w:val="none" w:sz="0" w:space="0" w:color="auto"/>
            <w:right w:val="none" w:sz="0" w:space="0" w:color="auto"/>
          </w:divBdr>
        </w:div>
        <w:div w:id="319306690">
          <w:marLeft w:val="1166"/>
          <w:marRight w:val="0"/>
          <w:marTop w:val="67"/>
          <w:marBottom w:val="0"/>
          <w:divBdr>
            <w:top w:val="none" w:sz="0" w:space="0" w:color="auto"/>
            <w:left w:val="none" w:sz="0" w:space="0" w:color="auto"/>
            <w:bottom w:val="none" w:sz="0" w:space="0" w:color="auto"/>
            <w:right w:val="none" w:sz="0" w:space="0" w:color="auto"/>
          </w:divBdr>
        </w:div>
      </w:divsChild>
    </w:div>
    <w:div w:id="450369848">
      <w:bodyDiv w:val="1"/>
      <w:marLeft w:val="0"/>
      <w:marRight w:val="0"/>
      <w:marTop w:val="0"/>
      <w:marBottom w:val="0"/>
      <w:divBdr>
        <w:top w:val="none" w:sz="0" w:space="0" w:color="auto"/>
        <w:left w:val="none" w:sz="0" w:space="0" w:color="auto"/>
        <w:bottom w:val="none" w:sz="0" w:space="0" w:color="auto"/>
        <w:right w:val="none" w:sz="0" w:space="0" w:color="auto"/>
      </w:divBdr>
      <w:divsChild>
        <w:div w:id="1368529459">
          <w:marLeft w:val="547"/>
          <w:marRight w:val="0"/>
          <w:marTop w:val="106"/>
          <w:marBottom w:val="0"/>
          <w:divBdr>
            <w:top w:val="none" w:sz="0" w:space="0" w:color="auto"/>
            <w:left w:val="none" w:sz="0" w:space="0" w:color="auto"/>
            <w:bottom w:val="none" w:sz="0" w:space="0" w:color="auto"/>
            <w:right w:val="none" w:sz="0" w:space="0" w:color="auto"/>
          </w:divBdr>
        </w:div>
        <w:div w:id="596450001">
          <w:marLeft w:val="1166"/>
          <w:marRight w:val="0"/>
          <w:marTop w:val="96"/>
          <w:marBottom w:val="0"/>
          <w:divBdr>
            <w:top w:val="none" w:sz="0" w:space="0" w:color="auto"/>
            <w:left w:val="none" w:sz="0" w:space="0" w:color="auto"/>
            <w:bottom w:val="none" w:sz="0" w:space="0" w:color="auto"/>
            <w:right w:val="none" w:sz="0" w:space="0" w:color="auto"/>
          </w:divBdr>
        </w:div>
        <w:div w:id="1276789088">
          <w:marLeft w:val="1166"/>
          <w:marRight w:val="0"/>
          <w:marTop w:val="96"/>
          <w:marBottom w:val="0"/>
          <w:divBdr>
            <w:top w:val="none" w:sz="0" w:space="0" w:color="auto"/>
            <w:left w:val="none" w:sz="0" w:space="0" w:color="auto"/>
            <w:bottom w:val="none" w:sz="0" w:space="0" w:color="auto"/>
            <w:right w:val="none" w:sz="0" w:space="0" w:color="auto"/>
          </w:divBdr>
        </w:div>
        <w:div w:id="669253766">
          <w:marLeft w:val="1166"/>
          <w:marRight w:val="0"/>
          <w:marTop w:val="96"/>
          <w:marBottom w:val="0"/>
          <w:divBdr>
            <w:top w:val="none" w:sz="0" w:space="0" w:color="auto"/>
            <w:left w:val="none" w:sz="0" w:space="0" w:color="auto"/>
            <w:bottom w:val="none" w:sz="0" w:space="0" w:color="auto"/>
            <w:right w:val="none" w:sz="0" w:space="0" w:color="auto"/>
          </w:divBdr>
        </w:div>
      </w:divsChild>
    </w:div>
    <w:div w:id="551618444">
      <w:bodyDiv w:val="1"/>
      <w:marLeft w:val="0"/>
      <w:marRight w:val="0"/>
      <w:marTop w:val="0"/>
      <w:marBottom w:val="0"/>
      <w:divBdr>
        <w:top w:val="none" w:sz="0" w:space="0" w:color="auto"/>
        <w:left w:val="none" w:sz="0" w:space="0" w:color="auto"/>
        <w:bottom w:val="none" w:sz="0" w:space="0" w:color="auto"/>
        <w:right w:val="none" w:sz="0" w:space="0" w:color="auto"/>
      </w:divBdr>
    </w:div>
    <w:div w:id="581790917">
      <w:bodyDiv w:val="1"/>
      <w:marLeft w:val="0"/>
      <w:marRight w:val="0"/>
      <w:marTop w:val="0"/>
      <w:marBottom w:val="0"/>
      <w:divBdr>
        <w:top w:val="none" w:sz="0" w:space="0" w:color="auto"/>
        <w:left w:val="none" w:sz="0" w:space="0" w:color="auto"/>
        <w:bottom w:val="none" w:sz="0" w:space="0" w:color="auto"/>
        <w:right w:val="none" w:sz="0" w:space="0" w:color="auto"/>
      </w:divBdr>
      <w:divsChild>
        <w:div w:id="1170484129">
          <w:marLeft w:val="547"/>
          <w:marRight w:val="0"/>
          <w:marTop w:val="154"/>
          <w:marBottom w:val="0"/>
          <w:divBdr>
            <w:top w:val="none" w:sz="0" w:space="0" w:color="auto"/>
            <w:left w:val="none" w:sz="0" w:space="0" w:color="auto"/>
            <w:bottom w:val="none" w:sz="0" w:space="0" w:color="auto"/>
            <w:right w:val="none" w:sz="0" w:space="0" w:color="auto"/>
          </w:divBdr>
        </w:div>
        <w:div w:id="1166940132">
          <w:marLeft w:val="547"/>
          <w:marRight w:val="0"/>
          <w:marTop w:val="154"/>
          <w:marBottom w:val="0"/>
          <w:divBdr>
            <w:top w:val="none" w:sz="0" w:space="0" w:color="auto"/>
            <w:left w:val="none" w:sz="0" w:space="0" w:color="auto"/>
            <w:bottom w:val="none" w:sz="0" w:space="0" w:color="auto"/>
            <w:right w:val="none" w:sz="0" w:space="0" w:color="auto"/>
          </w:divBdr>
        </w:div>
        <w:div w:id="489564184">
          <w:marLeft w:val="547"/>
          <w:marRight w:val="0"/>
          <w:marTop w:val="154"/>
          <w:marBottom w:val="0"/>
          <w:divBdr>
            <w:top w:val="none" w:sz="0" w:space="0" w:color="auto"/>
            <w:left w:val="none" w:sz="0" w:space="0" w:color="auto"/>
            <w:bottom w:val="none" w:sz="0" w:space="0" w:color="auto"/>
            <w:right w:val="none" w:sz="0" w:space="0" w:color="auto"/>
          </w:divBdr>
        </w:div>
      </w:divsChild>
    </w:div>
    <w:div w:id="667561045">
      <w:bodyDiv w:val="1"/>
      <w:marLeft w:val="0"/>
      <w:marRight w:val="0"/>
      <w:marTop w:val="0"/>
      <w:marBottom w:val="0"/>
      <w:divBdr>
        <w:top w:val="none" w:sz="0" w:space="0" w:color="auto"/>
        <w:left w:val="none" w:sz="0" w:space="0" w:color="auto"/>
        <w:bottom w:val="none" w:sz="0" w:space="0" w:color="auto"/>
        <w:right w:val="none" w:sz="0" w:space="0" w:color="auto"/>
      </w:divBdr>
    </w:div>
    <w:div w:id="691341025">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555039189">
      <w:bodyDiv w:val="1"/>
      <w:marLeft w:val="0"/>
      <w:marRight w:val="0"/>
      <w:marTop w:val="0"/>
      <w:marBottom w:val="0"/>
      <w:divBdr>
        <w:top w:val="none" w:sz="0" w:space="0" w:color="auto"/>
        <w:left w:val="none" w:sz="0" w:space="0" w:color="auto"/>
        <w:bottom w:val="none" w:sz="0" w:space="0" w:color="auto"/>
        <w:right w:val="none" w:sz="0" w:space="0" w:color="auto"/>
      </w:divBdr>
    </w:div>
    <w:div w:id="1768848421">
      <w:bodyDiv w:val="1"/>
      <w:marLeft w:val="0"/>
      <w:marRight w:val="0"/>
      <w:marTop w:val="0"/>
      <w:marBottom w:val="0"/>
      <w:divBdr>
        <w:top w:val="none" w:sz="0" w:space="0" w:color="auto"/>
        <w:left w:val="none" w:sz="0" w:space="0" w:color="auto"/>
        <w:bottom w:val="none" w:sz="0" w:space="0" w:color="auto"/>
        <w:right w:val="none" w:sz="0" w:space="0" w:color="auto"/>
      </w:divBdr>
    </w:div>
    <w:div w:id="1850633984">
      <w:bodyDiv w:val="1"/>
      <w:marLeft w:val="0"/>
      <w:marRight w:val="0"/>
      <w:marTop w:val="0"/>
      <w:marBottom w:val="0"/>
      <w:divBdr>
        <w:top w:val="none" w:sz="0" w:space="0" w:color="auto"/>
        <w:left w:val="none" w:sz="0" w:space="0" w:color="auto"/>
        <w:bottom w:val="none" w:sz="0" w:space="0" w:color="auto"/>
        <w:right w:val="none" w:sz="0" w:space="0" w:color="auto"/>
      </w:divBdr>
      <w:divsChild>
        <w:div w:id="567768949">
          <w:marLeft w:val="547"/>
          <w:marRight w:val="0"/>
          <w:marTop w:val="106"/>
          <w:marBottom w:val="0"/>
          <w:divBdr>
            <w:top w:val="none" w:sz="0" w:space="0" w:color="auto"/>
            <w:left w:val="none" w:sz="0" w:space="0" w:color="auto"/>
            <w:bottom w:val="none" w:sz="0" w:space="0" w:color="auto"/>
            <w:right w:val="none" w:sz="0" w:space="0" w:color="auto"/>
          </w:divBdr>
        </w:div>
        <w:div w:id="2025354189">
          <w:marLeft w:val="1166"/>
          <w:marRight w:val="0"/>
          <w:marTop w:val="96"/>
          <w:marBottom w:val="0"/>
          <w:divBdr>
            <w:top w:val="none" w:sz="0" w:space="0" w:color="auto"/>
            <w:left w:val="none" w:sz="0" w:space="0" w:color="auto"/>
            <w:bottom w:val="none" w:sz="0" w:space="0" w:color="auto"/>
            <w:right w:val="none" w:sz="0" w:space="0" w:color="auto"/>
          </w:divBdr>
        </w:div>
        <w:div w:id="738744933">
          <w:marLeft w:val="1166"/>
          <w:marRight w:val="0"/>
          <w:marTop w:val="96"/>
          <w:marBottom w:val="0"/>
          <w:divBdr>
            <w:top w:val="none" w:sz="0" w:space="0" w:color="auto"/>
            <w:left w:val="none" w:sz="0" w:space="0" w:color="auto"/>
            <w:bottom w:val="none" w:sz="0" w:space="0" w:color="auto"/>
            <w:right w:val="none" w:sz="0" w:space="0" w:color="auto"/>
          </w:divBdr>
        </w:div>
      </w:divsChild>
    </w:div>
    <w:div w:id="2104060364">
      <w:bodyDiv w:val="1"/>
      <w:marLeft w:val="0"/>
      <w:marRight w:val="0"/>
      <w:marTop w:val="0"/>
      <w:marBottom w:val="0"/>
      <w:divBdr>
        <w:top w:val="none" w:sz="0" w:space="0" w:color="auto"/>
        <w:left w:val="none" w:sz="0" w:space="0" w:color="auto"/>
        <w:bottom w:val="none" w:sz="0" w:space="0" w:color="auto"/>
        <w:right w:val="none" w:sz="0" w:space="0" w:color="auto"/>
      </w:divBdr>
      <w:divsChild>
        <w:div w:id="1458912506">
          <w:marLeft w:val="547"/>
          <w:marRight w:val="0"/>
          <w:marTop w:val="130"/>
          <w:marBottom w:val="0"/>
          <w:divBdr>
            <w:top w:val="none" w:sz="0" w:space="0" w:color="auto"/>
            <w:left w:val="none" w:sz="0" w:space="0" w:color="auto"/>
            <w:bottom w:val="none" w:sz="0" w:space="0" w:color="auto"/>
            <w:right w:val="none" w:sz="0" w:space="0" w:color="auto"/>
          </w:divBdr>
        </w:div>
        <w:div w:id="1542938067">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E40C1AA44A594283279BDBD5AE4FB6" ma:contentTypeVersion="10" ma:contentTypeDescription="Vytvoří nový dokument" ma:contentTypeScope="" ma:versionID="cf8f4b2f6ca7e3753d9f45de43c442b9">
  <xsd:schema xmlns:xsd="http://www.w3.org/2001/XMLSchema" xmlns:xs="http://www.w3.org/2001/XMLSchema" xmlns:p="http://schemas.microsoft.com/office/2006/metadata/properties" xmlns:ns3="f6067768-33e6-49f8-9258-0dd107e612c0" targetNamespace="http://schemas.microsoft.com/office/2006/metadata/properties" ma:root="true" ma:fieldsID="00f3db6c800c434c8d58e910a7a10ebb" ns3:_="">
    <xsd:import namespace="f6067768-33e6-49f8-9258-0dd107e612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67768-33e6-49f8-9258-0dd107e61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201CC-0A1A-45A4-AD94-2186F4528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67768-33e6-49f8-9258-0dd107e61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601F8-7D1A-45D3-83C5-01542D5B880D}">
  <ds:schemaRefs>
    <ds:schemaRef ds:uri="http://schemas.microsoft.com/sharepoint/v3/contenttype/forms"/>
  </ds:schemaRefs>
</ds:datastoreItem>
</file>

<file path=customXml/itemProps3.xml><?xml version="1.0" encoding="utf-8"?>
<ds:datastoreItem xmlns:ds="http://schemas.openxmlformats.org/officeDocument/2006/customXml" ds:itemID="{A98753B5-DA1C-4AAC-9F4A-27E898F72681}">
  <ds:schemaRefs>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f6067768-33e6-49f8-9258-0dd107e612c0"/>
    <ds:schemaRef ds:uri="http://www.w3.org/XML/1998/namespace"/>
  </ds:schemaRefs>
</ds:datastoreItem>
</file>

<file path=customXml/itemProps4.xml><?xml version="1.0" encoding="utf-8"?>
<ds:datastoreItem xmlns:ds="http://schemas.openxmlformats.org/officeDocument/2006/customXml" ds:itemID="{1A5E1537-EEEB-412A-A6E1-B155913B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3082</Words>
  <Characters>18187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Chvatikova</dc:creator>
  <cp:lastModifiedBy>Petr Olšar</cp:lastModifiedBy>
  <cp:revision>15</cp:revision>
  <cp:lastPrinted>2021-07-28T07:23:00Z</cp:lastPrinted>
  <dcterms:created xsi:type="dcterms:W3CDTF">2022-01-06T09:29:00Z</dcterms:created>
  <dcterms:modified xsi:type="dcterms:W3CDTF">2022-06-03T05:29:00Z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0x010100CCE40C1AA44A594283279BDBD5AE4FB6</vt:lpwstr>
  </property>
</Properties>
</file>