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2C3B9" w14:textId="77777777" w:rsidR="0059235D" w:rsidRDefault="0059235D" w:rsidP="00742F78">
      <w:pPr>
        <w:pStyle w:val="Odstavecseseznamem"/>
        <w:spacing w:after="360" w:line="240" w:lineRule="atLeast"/>
        <w:ind w:left="1080"/>
        <w:rPr>
          <w:rFonts w:ascii="Arial Narrow" w:hAnsi="Arial Narrow" w:cs="Arial"/>
          <w:b/>
          <w:sz w:val="32"/>
          <w:szCs w:val="32"/>
        </w:rPr>
      </w:pPr>
      <w:r w:rsidRPr="0059235D">
        <w:rPr>
          <w:rFonts w:ascii="Arial Narrow" w:hAnsi="Arial Narrow" w:cs="Arial"/>
          <w:b/>
          <w:sz w:val="32"/>
          <w:szCs w:val="32"/>
        </w:rPr>
        <w:t>Strategie rozvoje obce Potštejn v letech 2016-26.</w:t>
      </w:r>
    </w:p>
    <w:p w14:paraId="72E2C3BA" w14:textId="77777777" w:rsidR="00762C7D" w:rsidRDefault="00762C7D" w:rsidP="00762C7D">
      <w:pPr>
        <w:pStyle w:val="Odstavecseseznamem"/>
        <w:spacing w:after="360" w:line="240" w:lineRule="atLeast"/>
        <w:ind w:left="1080"/>
        <w:rPr>
          <w:rFonts w:ascii="Arial Narrow" w:hAnsi="Arial Narrow" w:cs="Arial"/>
          <w:b/>
          <w:sz w:val="32"/>
          <w:szCs w:val="32"/>
        </w:rPr>
      </w:pPr>
    </w:p>
    <w:p w14:paraId="72E2C3BB" w14:textId="77777777" w:rsidR="00B341EE" w:rsidRPr="00901303" w:rsidRDefault="00B341EE" w:rsidP="008A1542">
      <w:pPr>
        <w:pStyle w:val="Odstavecseseznamem"/>
        <w:spacing w:after="360" w:line="240" w:lineRule="atLeast"/>
        <w:ind w:left="567"/>
        <w:jc w:val="both"/>
        <w:rPr>
          <w:rFonts w:ascii="Arial Narrow" w:hAnsi="Arial Narrow" w:cs="Arial"/>
          <w:b/>
          <w:i/>
          <w:iCs/>
          <w:color w:val="C00000"/>
        </w:rPr>
      </w:pPr>
      <w:r w:rsidRPr="00901303">
        <w:rPr>
          <w:rFonts w:ascii="Arial Narrow" w:hAnsi="Arial Narrow" w:cs="Arial"/>
          <w:b/>
          <w:i/>
          <w:iCs/>
          <w:color w:val="C00000"/>
        </w:rPr>
        <w:t xml:space="preserve">Strategie rozvoje obce Potštejn je příkladem postupu zpracování strategického dokumentu pro rozvoj malé obce. Důvodem objednávky strategického plánu byla dlouhodobá rozpolcenost obce </w:t>
      </w:r>
      <w:r w:rsidR="00E21DBB" w:rsidRPr="00901303">
        <w:rPr>
          <w:rFonts w:ascii="Arial Narrow" w:hAnsi="Arial Narrow" w:cs="Arial"/>
          <w:b/>
          <w:i/>
          <w:iCs/>
          <w:color w:val="C00000"/>
        </w:rPr>
        <w:t xml:space="preserve">zapříčiněná dvěma </w:t>
      </w:r>
      <w:r w:rsidR="00943D5A" w:rsidRPr="00901303">
        <w:rPr>
          <w:rFonts w:ascii="Arial Narrow" w:hAnsi="Arial Narrow" w:cs="Arial"/>
          <w:b/>
          <w:i/>
          <w:iCs/>
          <w:color w:val="C00000"/>
        </w:rPr>
        <w:t>dominantními funkcemi, které</w:t>
      </w:r>
      <w:r w:rsidR="00211D2C" w:rsidRPr="00901303">
        <w:rPr>
          <w:rFonts w:ascii="Arial Narrow" w:hAnsi="Arial Narrow" w:cs="Arial"/>
          <w:b/>
          <w:i/>
          <w:iCs/>
          <w:color w:val="C00000"/>
        </w:rPr>
        <w:t xml:space="preserve"> obec</w:t>
      </w:r>
      <w:r w:rsidR="00943D5A" w:rsidRPr="00901303">
        <w:rPr>
          <w:rFonts w:ascii="Arial Narrow" w:hAnsi="Arial Narrow" w:cs="Arial"/>
          <w:b/>
          <w:i/>
          <w:iCs/>
          <w:color w:val="C00000"/>
        </w:rPr>
        <w:t xml:space="preserve"> plní  - </w:t>
      </w:r>
      <w:r w:rsidR="00E21DBB" w:rsidRPr="00901303">
        <w:rPr>
          <w:rFonts w:ascii="Arial Narrow" w:hAnsi="Arial Narrow" w:cs="Arial"/>
          <w:b/>
          <w:i/>
          <w:iCs/>
          <w:color w:val="C00000"/>
        </w:rPr>
        <w:t xml:space="preserve"> obytnou a turistickou a konfliktům mezi nimi. Vedlejším důvodem bylo i vyjasnění možnosti dotační podpory různých investičních a neinvestičních záměrů v obci.</w:t>
      </w:r>
    </w:p>
    <w:p w14:paraId="72E2C3BC" w14:textId="77777777" w:rsidR="00E21DBB" w:rsidRPr="008A1542" w:rsidRDefault="00E21DBB" w:rsidP="008A1542">
      <w:pPr>
        <w:pStyle w:val="Odstavecseseznamem"/>
        <w:spacing w:after="360" w:line="240" w:lineRule="atLeast"/>
        <w:ind w:left="567"/>
        <w:jc w:val="both"/>
        <w:rPr>
          <w:rFonts w:ascii="Arial Narrow" w:hAnsi="Arial Narrow" w:cs="Arial"/>
          <w:bCs/>
          <w:color w:val="C00000"/>
        </w:rPr>
      </w:pPr>
    </w:p>
    <w:p w14:paraId="72E2C3BD" w14:textId="77777777" w:rsidR="0059235D" w:rsidRPr="008A1542" w:rsidRDefault="00C14620" w:rsidP="008A1542">
      <w:pPr>
        <w:pStyle w:val="Odstavecseseznamem"/>
        <w:numPr>
          <w:ilvl w:val="0"/>
          <w:numId w:val="2"/>
        </w:numPr>
        <w:tabs>
          <w:tab w:val="left" w:pos="993"/>
        </w:tabs>
        <w:ind w:left="567" w:firstLine="0"/>
        <w:jc w:val="both"/>
        <w:rPr>
          <w:rFonts w:ascii="Arial Narrow" w:hAnsi="Arial Narrow"/>
          <w:b/>
          <w:bCs/>
        </w:rPr>
      </w:pPr>
      <w:r w:rsidRPr="008A1542">
        <w:rPr>
          <w:rFonts w:ascii="Arial Narrow" w:hAnsi="Arial Narrow"/>
          <w:b/>
          <w:bCs/>
        </w:rPr>
        <w:t>ZADAVATEL, ZPRACOVATEL, TERMÍN ZPRACOVÁNÍ</w:t>
      </w:r>
    </w:p>
    <w:p w14:paraId="72E2C3BE" w14:textId="77777777" w:rsidR="002273DD" w:rsidRPr="008A1542" w:rsidRDefault="002273DD" w:rsidP="008A1542">
      <w:pPr>
        <w:pStyle w:val="Odstavecseseznamem"/>
        <w:ind w:left="567"/>
        <w:jc w:val="both"/>
        <w:rPr>
          <w:rFonts w:ascii="Arial Narrow" w:hAnsi="Arial Narrow"/>
        </w:rPr>
      </w:pPr>
      <w:r w:rsidRPr="008A1542">
        <w:rPr>
          <w:rFonts w:ascii="Arial Narrow" w:hAnsi="Arial Narrow"/>
        </w:rPr>
        <w:t>Zadavatel: Obec Potštejn</w:t>
      </w:r>
      <w:r w:rsidR="00C14620" w:rsidRPr="008A1542">
        <w:rPr>
          <w:rFonts w:ascii="Arial Narrow" w:hAnsi="Arial Narrow"/>
        </w:rPr>
        <w:t>, Královéhradecký kraj, Česká republika</w:t>
      </w:r>
    </w:p>
    <w:p w14:paraId="72E2C3BF" w14:textId="77777777" w:rsidR="002273DD" w:rsidRPr="008A1542" w:rsidRDefault="002273DD" w:rsidP="008A1542">
      <w:pPr>
        <w:pStyle w:val="Odstavecseseznamem"/>
        <w:ind w:left="567"/>
        <w:jc w:val="both"/>
        <w:rPr>
          <w:rFonts w:ascii="Arial Narrow" w:hAnsi="Arial Narrow"/>
        </w:rPr>
      </w:pPr>
      <w:r w:rsidRPr="008A1542">
        <w:rPr>
          <w:rFonts w:ascii="Arial Narrow" w:hAnsi="Arial Narrow"/>
        </w:rPr>
        <w:t>Zpracovatel: Sdružení SPLAV, z.s.</w:t>
      </w:r>
      <w:r w:rsidR="00C14620" w:rsidRPr="008A1542">
        <w:rPr>
          <w:rFonts w:ascii="Arial Narrow" w:hAnsi="Arial Narrow"/>
        </w:rPr>
        <w:t>, Rychnov nad Kněžnou, Královéhradecký kraj, Česká republika</w:t>
      </w:r>
    </w:p>
    <w:p w14:paraId="72E2C3C0" w14:textId="77777777" w:rsidR="002273DD" w:rsidRPr="008A1542" w:rsidRDefault="002273DD" w:rsidP="008A1542">
      <w:pPr>
        <w:pStyle w:val="Odstavecseseznamem"/>
        <w:ind w:left="567"/>
        <w:jc w:val="both"/>
        <w:rPr>
          <w:rFonts w:ascii="Arial Narrow" w:hAnsi="Arial Narrow"/>
        </w:rPr>
      </w:pPr>
      <w:r w:rsidRPr="008A1542">
        <w:rPr>
          <w:rFonts w:ascii="Arial Narrow" w:hAnsi="Arial Narrow"/>
        </w:rPr>
        <w:t>Termín zpracování: 2/16 – 2/17</w:t>
      </w:r>
    </w:p>
    <w:p w14:paraId="72E2C3C1" w14:textId="77777777" w:rsidR="007C02B1" w:rsidRDefault="007C02B1" w:rsidP="008A1542">
      <w:pPr>
        <w:pStyle w:val="Odstavecseseznamem"/>
        <w:ind w:left="567"/>
        <w:jc w:val="both"/>
        <w:rPr>
          <w:rFonts w:ascii="Arial Narrow" w:hAnsi="Arial Narrow"/>
        </w:rPr>
      </w:pPr>
      <w:r w:rsidRPr="008A1542">
        <w:rPr>
          <w:rFonts w:ascii="Arial Narrow" w:hAnsi="Arial Narrow"/>
        </w:rPr>
        <w:t>Rozsah dokumentu: 58 stran</w:t>
      </w:r>
      <w:r w:rsidR="00F62C21">
        <w:rPr>
          <w:rFonts w:ascii="Arial Narrow" w:hAnsi="Arial Narrow"/>
        </w:rPr>
        <w:t xml:space="preserve"> a </w:t>
      </w:r>
      <w:r w:rsidR="009F4F79">
        <w:rPr>
          <w:rFonts w:ascii="Arial Narrow" w:hAnsi="Arial Narrow"/>
        </w:rPr>
        <w:t>6</w:t>
      </w:r>
      <w:r w:rsidR="00F62C21" w:rsidRPr="006F1828">
        <w:rPr>
          <w:rFonts w:ascii="Arial Narrow" w:hAnsi="Arial Narrow"/>
        </w:rPr>
        <w:t xml:space="preserve"> příloh</w:t>
      </w:r>
    </w:p>
    <w:p w14:paraId="72E2C3C2" w14:textId="77777777" w:rsidR="00505658" w:rsidRPr="008A1542" w:rsidRDefault="00505658" w:rsidP="008A1542">
      <w:pPr>
        <w:pStyle w:val="Odstavecseseznamem"/>
        <w:ind w:left="567"/>
        <w:jc w:val="both"/>
        <w:rPr>
          <w:rFonts w:ascii="Arial Narrow" w:hAnsi="Arial Narrow"/>
        </w:rPr>
      </w:pPr>
      <w:r>
        <w:rPr>
          <w:rFonts w:ascii="Arial Narrow" w:hAnsi="Arial Narrow"/>
        </w:rPr>
        <w:t xml:space="preserve">Odkaz na plnou verzi: </w:t>
      </w:r>
    </w:p>
    <w:p w14:paraId="72E2C3C3" w14:textId="77777777" w:rsidR="002273DD" w:rsidRPr="008A1542" w:rsidRDefault="002273DD" w:rsidP="008A1542">
      <w:pPr>
        <w:pStyle w:val="Odstavecseseznamem"/>
        <w:ind w:left="567"/>
        <w:jc w:val="both"/>
        <w:rPr>
          <w:rFonts w:ascii="Arial Narrow" w:hAnsi="Arial Narrow"/>
        </w:rPr>
      </w:pPr>
    </w:p>
    <w:p w14:paraId="72E2C3C4" w14:textId="77777777" w:rsidR="0059235D" w:rsidRPr="008A1542" w:rsidRDefault="00C14620" w:rsidP="008A1542">
      <w:pPr>
        <w:pStyle w:val="Odstavecseseznamem"/>
        <w:numPr>
          <w:ilvl w:val="0"/>
          <w:numId w:val="2"/>
        </w:numPr>
        <w:tabs>
          <w:tab w:val="left" w:pos="993"/>
        </w:tabs>
        <w:ind w:left="567" w:firstLine="0"/>
        <w:jc w:val="both"/>
        <w:rPr>
          <w:rFonts w:ascii="Arial Narrow" w:hAnsi="Arial Narrow"/>
          <w:b/>
          <w:bCs/>
        </w:rPr>
      </w:pPr>
      <w:r w:rsidRPr="008A1542">
        <w:rPr>
          <w:rFonts w:ascii="Arial Narrow" w:hAnsi="Arial Narrow"/>
          <w:b/>
          <w:bCs/>
        </w:rPr>
        <w:t>ZADÁNÍ, ÚČEL A CÍL STRATEGICKÉHO PLÁNU</w:t>
      </w:r>
    </w:p>
    <w:p w14:paraId="72E2C3C5" w14:textId="77777777" w:rsidR="00C14620" w:rsidRPr="008A1542" w:rsidRDefault="00C14620" w:rsidP="008A1542">
      <w:pPr>
        <w:pStyle w:val="Odstavecseseznamem"/>
        <w:ind w:left="567"/>
        <w:jc w:val="both"/>
        <w:rPr>
          <w:rFonts w:ascii="Arial Narrow" w:hAnsi="Arial Narrow"/>
        </w:rPr>
      </w:pPr>
      <w:r w:rsidRPr="008A1542">
        <w:rPr>
          <w:rFonts w:ascii="Arial Narrow" w:hAnsi="Arial Narrow"/>
        </w:rPr>
        <w:t>Obec Potštejn zastoupená starostou obce požádala Místní akční skupinu Sdružení SPLAV o vypracování strategického plánu rozvoje obce na období 2016-26. Bylo dohodnuto, že pracovníci MAS vypracují dokument v souladu s metodikou Ministerstva pro místní rozvoj, tedy v základním členění část analytická, strategická a implementační. Forma zpracování byla dohodnuta kombinovaná – expertní především zaměstnanci Sdružení SPLAV a komunitní se zapojením zástupců vedení obce, dalších vybraných občanů a veřejnosti obce.</w:t>
      </w:r>
    </w:p>
    <w:p w14:paraId="72E2C3C6" w14:textId="77777777" w:rsidR="00C14620" w:rsidRPr="008A1542" w:rsidRDefault="00C14620" w:rsidP="008A1542">
      <w:pPr>
        <w:pStyle w:val="Odstavecseseznamem"/>
        <w:tabs>
          <w:tab w:val="left" w:pos="1134"/>
        </w:tabs>
        <w:ind w:left="567"/>
        <w:jc w:val="both"/>
        <w:rPr>
          <w:rFonts w:ascii="Arial Narrow" w:hAnsi="Arial Narrow"/>
        </w:rPr>
      </w:pPr>
    </w:p>
    <w:p w14:paraId="72E2C3C7" w14:textId="77777777" w:rsidR="0011255F" w:rsidRPr="008A1542" w:rsidRDefault="00C14620" w:rsidP="008A1542">
      <w:pPr>
        <w:pStyle w:val="Odstavecseseznamem"/>
        <w:ind w:left="567"/>
        <w:jc w:val="both"/>
        <w:rPr>
          <w:rFonts w:ascii="Arial Narrow" w:hAnsi="Arial Narrow"/>
        </w:rPr>
      </w:pPr>
      <w:r w:rsidRPr="008A1542">
        <w:rPr>
          <w:rFonts w:ascii="Arial Narrow" w:hAnsi="Arial Narrow"/>
        </w:rPr>
        <w:t xml:space="preserve">Obec Potštejn je tradičním turistickým centrem regionu s množstvím historických a přírodních atraktivit a jejich vysokou návštěvností.  Zároveň patří k populačně větším sídlům regionu </w:t>
      </w:r>
      <w:proofErr w:type="gramStart"/>
      <w:r w:rsidRPr="008A1542">
        <w:rPr>
          <w:rFonts w:ascii="Arial Narrow" w:hAnsi="Arial Narrow"/>
        </w:rPr>
        <w:t>a  je</w:t>
      </w:r>
      <w:proofErr w:type="gramEnd"/>
      <w:r w:rsidRPr="008A1542">
        <w:rPr>
          <w:rFonts w:ascii="Arial Narrow" w:hAnsi="Arial Narrow"/>
        </w:rPr>
        <w:t xml:space="preserve"> stálým domovem takřka 1 000 občanů. Těm přináší intenzívní turistický ruch řadu výhod, ale i nevýhod. Obě funkce obce – sídelní i turistickou je potřeba zachovat a rozvíjet ve vzájemné symbióze</w:t>
      </w:r>
      <w:r w:rsidR="0011255F" w:rsidRPr="008A1542">
        <w:rPr>
          <w:rFonts w:ascii="Arial Narrow" w:hAnsi="Arial Narrow"/>
        </w:rPr>
        <w:t>.</w:t>
      </w:r>
    </w:p>
    <w:p w14:paraId="72E2C3C8" w14:textId="77777777" w:rsidR="0011255F" w:rsidRPr="008A1542" w:rsidRDefault="00C14620" w:rsidP="008A1542">
      <w:pPr>
        <w:pStyle w:val="Odstavecseseznamem"/>
        <w:ind w:left="567"/>
        <w:jc w:val="both"/>
        <w:rPr>
          <w:rFonts w:ascii="Arial Narrow" w:hAnsi="Arial Narrow"/>
        </w:rPr>
      </w:pPr>
      <w:r w:rsidRPr="008A1542">
        <w:rPr>
          <w:rFonts w:ascii="Arial Narrow" w:hAnsi="Arial Narrow"/>
        </w:rPr>
        <w:t xml:space="preserve"> </w:t>
      </w:r>
      <w:r w:rsidR="0011255F" w:rsidRPr="008A1542">
        <w:rPr>
          <w:rFonts w:ascii="Arial Narrow" w:hAnsi="Arial Narrow"/>
        </w:rPr>
        <w:t>Obec Potštejn má zpracovaný Územní plán jako podklad koncepčního funkčního využití území, obci však chyb</w:t>
      </w:r>
      <w:r w:rsidR="00206F14" w:rsidRPr="008A1542">
        <w:rPr>
          <w:rFonts w:ascii="Arial Narrow" w:hAnsi="Arial Narrow"/>
        </w:rPr>
        <w:t>ěl</w:t>
      </w:r>
      <w:r w:rsidR="0011255F" w:rsidRPr="008A1542">
        <w:rPr>
          <w:rFonts w:ascii="Arial Narrow" w:hAnsi="Arial Narrow"/>
        </w:rPr>
        <w:t xml:space="preserve"> obdobný strategický dokument, který by organizoval aktivity v obci z hlediska časové posloupnosti, vzájemné souvislosti, potřeb občanů a finančních možností investorů. Takovým dokumentem může být Strategický plán rozvoje obce.</w:t>
      </w:r>
    </w:p>
    <w:p w14:paraId="72E2C3C9" w14:textId="77777777" w:rsidR="00C14620" w:rsidRPr="008A1542" w:rsidRDefault="00C14620" w:rsidP="008A1542">
      <w:pPr>
        <w:pStyle w:val="Odstavecseseznamem"/>
        <w:tabs>
          <w:tab w:val="left" w:pos="1134"/>
        </w:tabs>
        <w:ind w:left="567"/>
        <w:jc w:val="both"/>
        <w:rPr>
          <w:rFonts w:ascii="Arial Narrow" w:hAnsi="Arial Narrow"/>
        </w:rPr>
      </w:pPr>
    </w:p>
    <w:p w14:paraId="72E2C3CA" w14:textId="77777777" w:rsidR="00C14620" w:rsidRPr="008A1542" w:rsidRDefault="00C14620" w:rsidP="008A1542">
      <w:pPr>
        <w:pStyle w:val="Odstavecseseznamem"/>
        <w:ind w:left="567"/>
        <w:jc w:val="both"/>
        <w:rPr>
          <w:rFonts w:ascii="Arial Narrow" w:hAnsi="Arial Narrow"/>
          <w:b/>
          <w:bCs/>
        </w:rPr>
      </w:pPr>
      <w:r w:rsidRPr="008A1542">
        <w:rPr>
          <w:rFonts w:ascii="Arial Narrow" w:hAnsi="Arial Narrow"/>
          <w:b/>
          <w:bCs/>
        </w:rPr>
        <w:t>Cílem strategi</w:t>
      </w:r>
      <w:r w:rsidR="006F1828">
        <w:rPr>
          <w:rFonts w:ascii="Arial Narrow" w:hAnsi="Arial Narrow"/>
          <w:b/>
          <w:bCs/>
        </w:rPr>
        <w:t>ckého plánu</w:t>
      </w:r>
      <w:r w:rsidRPr="008A1542">
        <w:rPr>
          <w:rFonts w:ascii="Arial Narrow" w:hAnsi="Arial Narrow"/>
          <w:b/>
          <w:bCs/>
        </w:rPr>
        <w:t xml:space="preserve"> a je</w:t>
      </w:r>
      <w:r w:rsidR="006F1828">
        <w:rPr>
          <w:rFonts w:ascii="Arial Narrow" w:hAnsi="Arial Narrow"/>
          <w:b/>
          <w:bCs/>
        </w:rPr>
        <w:t>ho</w:t>
      </w:r>
      <w:r w:rsidRPr="008A1542">
        <w:rPr>
          <w:rFonts w:ascii="Arial Narrow" w:hAnsi="Arial Narrow"/>
          <w:b/>
          <w:bCs/>
        </w:rPr>
        <w:t xml:space="preserve"> tvorby</w:t>
      </w:r>
      <w:r w:rsidR="000A3A67" w:rsidRPr="008A1542">
        <w:rPr>
          <w:rFonts w:ascii="Arial Narrow" w:hAnsi="Arial Narrow"/>
          <w:b/>
          <w:bCs/>
        </w:rPr>
        <w:t xml:space="preserve"> tedy bylo</w:t>
      </w:r>
      <w:r w:rsidRPr="008A1542">
        <w:rPr>
          <w:rFonts w:ascii="Arial Narrow" w:hAnsi="Arial Narrow"/>
          <w:b/>
          <w:bCs/>
        </w:rPr>
        <w:t xml:space="preserve"> společnými silami komunity občanů obce, jejích vedoucích představitelů a pracovníků Místní akční skupiny Sdružení SPLAV navrhnout systém postupných kroků vedoucích k rozvoji obce jako významného turistického cíle při zachování a zvyšování kvality </w:t>
      </w:r>
      <w:proofErr w:type="gramStart"/>
      <w:r w:rsidRPr="008A1542">
        <w:rPr>
          <w:rFonts w:ascii="Arial Narrow" w:hAnsi="Arial Narrow"/>
          <w:b/>
          <w:bCs/>
        </w:rPr>
        <w:t xml:space="preserve">života  </w:t>
      </w:r>
      <w:r w:rsidR="006F1828">
        <w:rPr>
          <w:rFonts w:ascii="Arial Narrow" w:hAnsi="Arial Narrow"/>
          <w:b/>
          <w:bCs/>
        </w:rPr>
        <w:t>s</w:t>
      </w:r>
      <w:r w:rsidRPr="008A1542">
        <w:rPr>
          <w:rFonts w:ascii="Arial Narrow" w:hAnsi="Arial Narrow"/>
          <w:b/>
          <w:bCs/>
        </w:rPr>
        <w:t>tálých</w:t>
      </w:r>
      <w:proofErr w:type="gramEnd"/>
      <w:r w:rsidRPr="008A1542">
        <w:rPr>
          <w:rFonts w:ascii="Arial Narrow" w:hAnsi="Arial Narrow"/>
          <w:b/>
          <w:bCs/>
        </w:rPr>
        <w:t xml:space="preserve"> obyvatel.</w:t>
      </w:r>
    </w:p>
    <w:p w14:paraId="72E2C3CB" w14:textId="77777777" w:rsidR="00C14620" w:rsidRPr="008A1542" w:rsidRDefault="00C14620" w:rsidP="008A1542">
      <w:pPr>
        <w:pStyle w:val="Odstavecseseznamem"/>
        <w:tabs>
          <w:tab w:val="left" w:pos="1134"/>
        </w:tabs>
        <w:ind w:left="567"/>
        <w:jc w:val="both"/>
        <w:rPr>
          <w:rFonts w:ascii="Arial Narrow" w:hAnsi="Arial Narrow"/>
          <w:b/>
          <w:bCs/>
        </w:rPr>
      </w:pPr>
    </w:p>
    <w:p w14:paraId="72E2C3CC" w14:textId="77777777" w:rsidR="00CB0FD9" w:rsidRPr="008A1542" w:rsidRDefault="000A3A67" w:rsidP="008A1542">
      <w:pPr>
        <w:pStyle w:val="Odstavecseseznamem"/>
        <w:ind w:left="567"/>
        <w:jc w:val="both"/>
        <w:rPr>
          <w:rFonts w:ascii="Arial Narrow" w:hAnsi="Arial Narrow"/>
          <w:u w:val="single"/>
        </w:rPr>
      </w:pPr>
      <w:r w:rsidRPr="008A1542">
        <w:rPr>
          <w:rFonts w:ascii="Arial Narrow" w:hAnsi="Arial Narrow"/>
          <w:u w:val="single"/>
        </w:rPr>
        <w:t>Předpokládaní u</w:t>
      </w:r>
      <w:r w:rsidR="00CB0FD9" w:rsidRPr="008A1542">
        <w:rPr>
          <w:rFonts w:ascii="Arial Narrow" w:hAnsi="Arial Narrow"/>
          <w:u w:val="single"/>
        </w:rPr>
        <w:t>živatelé strategi</w:t>
      </w:r>
      <w:r w:rsidRPr="008A1542">
        <w:rPr>
          <w:rFonts w:ascii="Arial Narrow" w:hAnsi="Arial Narrow"/>
          <w:u w:val="single"/>
        </w:rPr>
        <w:t>ckého plánu</w:t>
      </w:r>
      <w:r w:rsidR="00C62BBB" w:rsidRPr="008A1542">
        <w:rPr>
          <w:rFonts w:ascii="Arial Narrow" w:hAnsi="Arial Narrow"/>
          <w:u w:val="single"/>
        </w:rPr>
        <w:t>:</w:t>
      </w:r>
    </w:p>
    <w:p w14:paraId="72E2C3CD" w14:textId="77777777" w:rsidR="00CB0FD9" w:rsidRPr="008A1542" w:rsidRDefault="00CB0FD9" w:rsidP="008A1542">
      <w:pPr>
        <w:pStyle w:val="Odstavecseseznamem"/>
        <w:ind w:left="567"/>
        <w:jc w:val="both"/>
        <w:rPr>
          <w:rFonts w:ascii="Arial Narrow" w:hAnsi="Arial Narrow"/>
        </w:rPr>
      </w:pPr>
      <w:r w:rsidRPr="008A1542">
        <w:rPr>
          <w:rFonts w:ascii="Arial Narrow" w:hAnsi="Arial Narrow"/>
        </w:rPr>
        <w:t xml:space="preserve">1. </w:t>
      </w:r>
      <w:r w:rsidRPr="008A1542">
        <w:rPr>
          <w:rFonts w:ascii="Arial Narrow" w:hAnsi="Arial Narrow"/>
          <w:b/>
          <w:bCs/>
        </w:rPr>
        <w:t>Zastupitelstvo obce Potštejn</w:t>
      </w:r>
      <w:r w:rsidRPr="008A1542">
        <w:rPr>
          <w:rFonts w:ascii="Arial Narrow" w:hAnsi="Arial Narrow"/>
        </w:rPr>
        <w:t xml:space="preserve"> – využíváním doporučených opatření a časové posloupnosti dojde k </w:t>
      </w:r>
      <w:r w:rsidR="006F1828">
        <w:rPr>
          <w:rFonts w:ascii="Arial Narrow" w:hAnsi="Arial Narrow"/>
        </w:rPr>
        <w:t>efektivnějšímu</w:t>
      </w:r>
      <w:r w:rsidRPr="008A1542">
        <w:rPr>
          <w:rFonts w:ascii="Arial Narrow" w:hAnsi="Arial Narrow"/>
        </w:rPr>
        <w:t xml:space="preserve"> zužitkování předností obce</w:t>
      </w:r>
      <w:r w:rsidR="00206F14" w:rsidRPr="008A1542">
        <w:rPr>
          <w:rFonts w:ascii="Arial Narrow" w:hAnsi="Arial Narrow"/>
        </w:rPr>
        <w:t xml:space="preserve"> při zachování občanského smíru.</w:t>
      </w:r>
      <w:r w:rsidRPr="008A1542">
        <w:rPr>
          <w:rFonts w:ascii="Arial Narrow" w:hAnsi="Arial Narrow"/>
        </w:rPr>
        <w:t xml:space="preserve"> </w:t>
      </w:r>
    </w:p>
    <w:p w14:paraId="72E2C3CE" w14:textId="77777777" w:rsidR="00CB0FD9" w:rsidRPr="008A1542" w:rsidRDefault="00CB0FD9" w:rsidP="008A1542">
      <w:pPr>
        <w:pStyle w:val="Odstavecseseznamem"/>
        <w:ind w:left="567"/>
        <w:jc w:val="both"/>
        <w:rPr>
          <w:rFonts w:ascii="Arial Narrow" w:hAnsi="Arial Narrow"/>
        </w:rPr>
      </w:pPr>
      <w:r w:rsidRPr="008A1542">
        <w:rPr>
          <w:rFonts w:ascii="Arial Narrow" w:hAnsi="Arial Narrow"/>
        </w:rPr>
        <w:t xml:space="preserve">2. </w:t>
      </w:r>
      <w:r w:rsidRPr="008A1542">
        <w:rPr>
          <w:rFonts w:ascii="Arial Narrow" w:hAnsi="Arial Narrow"/>
          <w:b/>
          <w:bCs/>
        </w:rPr>
        <w:t>Obyvatelé obce Potštejn</w:t>
      </w:r>
      <w:r w:rsidRPr="008A1542">
        <w:rPr>
          <w:rFonts w:ascii="Arial Narrow" w:hAnsi="Arial Narrow"/>
        </w:rPr>
        <w:t xml:space="preserve"> – </w:t>
      </w:r>
      <w:r w:rsidR="00206F14" w:rsidRPr="008A1542">
        <w:rPr>
          <w:rFonts w:ascii="Arial Narrow" w:hAnsi="Arial Narrow"/>
        </w:rPr>
        <w:t>v</w:t>
      </w:r>
      <w:r w:rsidRPr="008A1542">
        <w:rPr>
          <w:rFonts w:ascii="Arial Narrow" w:hAnsi="Arial Narrow"/>
        </w:rPr>
        <w:t>eškeré záměry v obci budou porovnávány s doporučeními strategického plánu, budou omezeny škodlivé zásahy do životního prostředí obce.</w:t>
      </w:r>
    </w:p>
    <w:p w14:paraId="72E2C3CF" w14:textId="77777777" w:rsidR="00CB0FD9" w:rsidRPr="008A1542" w:rsidRDefault="00CB0FD9" w:rsidP="008A1542">
      <w:pPr>
        <w:pStyle w:val="Odstavecseseznamem"/>
        <w:ind w:left="567"/>
        <w:jc w:val="both"/>
        <w:rPr>
          <w:rFonts w:ascii="Arial Narrow" w:hAnsi="Arial Narrow"/>
        </w:rPr>
      </w:pPr>
      <w:r w:rsidRPr="008A1542">
        <w:rPr>
          <w:rFonts w:ascii="Arial Narrow" w:hAnsi="Arial Narrow"/>
        </w:rPr>
        <w:t xml:space="preserve">3. </w:t>
      </w:r>
      <w:r w:rsidRPr="008A1542">
        <w:rPr>
          <w:rFonts w:ascii="Arial Narrow" w:hAnsi="Arial Narrow"/>
          <w:b/>
          <w:bCs/>
        </w:rPr>
        <w:t>Investoři v obci Potštejn</w:t>
      </w:r>
      <w:r w:rsidRPr="008A1542">
        <w:rPr>
          <w:rFonts w:ascii="Arial Narrow" w:hAnsi="Arial Narrow"/>
        </w:rPr>
        <w:t xml:space="preserve"> – strategický plán bude podkladem pro počáteční rozhodování o realizaci záměru, bude zárukou souladu záměru s vývojem obce i souhlasu ZO a veřejnosti s jeho realizací.</w:t>
      </w:r>
    </w:p>
    <w:p w14:paraId="72E2C3D0" w14:textId="77777777" w:rsidR="00762C7D" w:rsidRPr="008A1542" w:rsidRDefault="00CB0FD9" w:rsidP="008A1542">
      <w:pPr>
        <w:pStyle w:val="Odstavecseseznamem"/>
        <w:ind w:left="567"/>
        <w:jc w:val="both"/>
        <w:rPr>
          <w:rFonts w:ascii="Arial Narrow" w:hAnsi="Arial Narrow"/>
        </w:rPr>
      </w:pPr>
      <w:r w:rsidRPr="008A1542">
        <w:rPr>
          <w:rFonts w:ascii="Arial Narrow" w:hAnsi="Arial Narrow"/>
        </w:rPr>
        <w:t xml:space="preserve">4. </w:t>
      </w:r>
      <w:r w:rsidRPr="008A1542">
        <w:rPr>
          <w:rFonts w:ascii="Arial Narrow" w:hAnsi="Arial Narrow"/>
          <w:b/>
          <w:bCs/>
        </w:rPr>
        <w:t>Poskytovatelé dotací, veřejné instituce</w:t>
      </w:r>
      <w:r w:rsidRPr="008A1542">
        <w:rPr>
          <w:rFonts w:ascii="Arial Narrow" w:hAnsi="Arial Narrow"/>
        </w:rPr>
        <w:t xml:space="preserve"> – strategický plán bude dokladem o koncepčním plánování v obci a souladu předkládaného záměru s dlouhodobými záměry obce.</w:t>
      </w:r>
    </w:p>
    <w:p w14:paraId="72E2C3D1" w14:textId="77777777" w:rsidR="00CB0FD9" w:rsidRPr="008A1542" w:rsidRDefault="00CB0FD9" w:rsidP="008A1542">
      <w:pPr>
        <w:pStyle w:val="Odstavecseseznamem"/>
        <w:tabs>
          <w:tab w:val="left" w:pos="1134"/>
        </w:tabs>
        <w:ind w:left="567"/>
        <w:jc w:val="both"/>
        <w:rPr>
          <w:rFonts w:ascii="Arial Narrow" w:hAnsi="Arial Narrow"/>
        </w:rPr>
      </w:pPr>
    </w:p>
    <w:p w14:paraId="72E2C3D2" w14:textId="77777777" w:rsidR="0059235D" w:rsidRPr="008A1542" w:rsidRDefault="00C62BBB" w:rsidP="00413D8A">
      <w:pPr>
        <w:pStyle w:val="Odstavecseseznamem"/>
        <w:numPr>
          <w:ilvl w:val="0"/>
          <w:numId w:val="2"/>
        </w:numPr>
        <w:tabs>
          <w:tab w:val="left" w:pos="993"/>
        </w:tabs>
        <w:ind w:left="567" w:firstLine="0"/>
        <w:jc w:val="both"/>
        <w:rPr>
          <w:rFonts w:ascii="Arial Narrow" w:hAnsi="Arial Narrow"/>
          <w:b/>
          <w:bCs/>
        </w:rPr>
      </w:pPr>
      <w:r w:rsidRPr="008A1542">
        <w:rPr>
          <w:rFonts w:ascii="Arial Narrow" w:hAnsi="Arial Narrow"/>
          <w:b/>
          <w:bCs/>
        </w:rPr>
        <w:t>VÝCHODISKA, POUŽITÉ METODY, HARMONOGRAM PRACÍ</w:t>
      </w:r>
    </w:p>
    <w:p w14:paraId="72E2C3D3" w14:textId="77777777" w:rsidR="00C62BBB" w:rsidRPr="008A1542" w:rsidRDefault="00C62BBB" w:rsidP="008A1542">
      <w:pPr>
        <w:pStyle w:val="Odstavecseseznamem"/>
        <w:ind w:left="567"/>
        <w:jc w:val="both"/>
        <w:rPr>
          <w:rFonts w:ascii="Arial Narrow" w:hAnsi="Arial Narrow"/>
        </w:rPr>
      </w:pPr>
      <w:r w:rsidRPr="008A1542">
        <w:rPr>
          <w:rFonts w:ascii="Arial Narrow" w:hAnsi="Arial Narrow"/>
        </w:rPr>
        <w:t xml:space="preserve">Pro vypracování strategického plánu rozvoje obce byla použita kombinace metod </w:t>
      </w:r>
      <w:r w:rsidR="00BF45DE" w:rsidRPr="008A1542">
        <w:rPr>
          <w:rFonts w:ascii="Arial Narrow" w:hAnsi="Arial Narrow"/>
        </w:rPr>
        <w:t xml:space="preserve">expertní a komunitní. </w:t>
      </w:r>
      <w:r w:rsidR="00BF45DE" w:rsidRPr="008A1542">
        <w:rPr>
          <w:rFonts w:ascii="Arial Narrow" w:hAnsi="Arial Narrow"/>
          <w:u w:val="single"/>
        </w:rPr>
        <w:t>Expertní metoda</w:t>
      </w:r>
      <w:r w:rsidR="00BF45DE" w:rsidRPr="008A1542">
        <w:rPr>
          <w:rFonts w:ascii="Arial Narrow" w:hAnsi="Arial Narrow"/>
        </w:rPr>
        <w:t xml:space="preserve"> vychází z objektivně zjištěných statistických údajů a jejich porovnání s obcemi s obdobnými rozvojovými podmínkami. </w:t>
      </w:r>
      <w:r w:rsidR="002D41D3" w:rsidRPr="008A1542">
        <w:rPr>
          <w:rFonts w:ascii="Arial Narrow" w:hAnsi="Arial Narrow"/>
        </w:rPr>
        <w:t>Jako zdroj těchto informací byly</w:t>
      </w:r>
      <w:r w:rsidR="00A700B7" w:rsidRPr="008A1542">
        <w:rPr>
          <w:rFonts w:ascii="Arial Narrow" w:hAnsi="Arial Narrow"/>
        </w:rPr>
        <w:t xml:space="preserve"> </w:t>
      </w:r>
      <w:r w:rsidR="002D41D3" w:rsidRPr="008A1542">
        <w:rPr>
          <w:rFonts w:ascii="Arial Narrow" w:hAnsi="Arial Narrow"/>
        </w:rPr>
        <w:t xml:space="preserve">využity údaje Českého </w:t>
      </w:r>
      <w:r w:rsidR="002D41D3" w:rsidRPr="008A1542">
        <w:rPr>
          <w:rFonts w:ascii="Arial Narrow" w:hAnsi="Arial Narrow"/>
        </w:rPr>
        <w:lastRenderedPageBreak/>
        <w:t xml:space="preserve">statistického úřadu, Úřadu Královéhradeckého kraje a dalších organizací především státní a veřejné správy.  </w:t>
      </w:r>
      <w:r w:rsidR="00BF45DE" w:rsidRPr="008A1542">
        <w:rPr>
          <w:rFonts w:ascii="Arial Narrow" w:hAnsi="Arial Narrow"/>
          <w:u w:val="single"/>
        </w:rPr>
        <w:t>Komunitní metoda</w:t>
      </w:r>
      <w:r w:rsidR="00BF45DE" w:rsidRPr="008A1542">
        <w:rPr>
          <w:rFonts w:ascii="Arial Narrow" w:hAnsi="Arial Narrow"/>
        </w:rPr>
        <w:t xml:space="preserve"> je postavena na shromáždění </w:t>
      </w:r>
      <w:proofErr w:type="gramStart"/>
      <w:r w:rsidR="002D41D3" w:rsidRPr="008A1542">
        <w:rPr>
          <w:rFonts w:ascii="Arial Narrow" w:hAnsi="Arial Narrow"/>
        </w:rPr>
        <w:t xml:space="preserve">mnoha </w:t>
      </w:r>
      <w:r w:rsidR="00BF45DE" w:rsidRPr="008A1542">
        <w:rPr>
          <w:rFonts w:ascii="Arial Narrow" w:hAnsi="Arial Narrow"/>
        </w:rPr>
        <w:t xml:space="preserve"> subjektivních</w:t>
      </w:r>
      <w:proofErr w:type="gramEnd"/>
      <w:r w:rsidR="00BF45DE" w:rsidRPr="008A1542">
        <w:rPr>
          <w:rFonts w:ascii="Arial Narrow" w:hAnsi="Arial Narrow"/>
        </w:rPr>
        <w:t xml:space="preserve"> </w:t>
      </w:r>
      <w:r w:rsidR="002D41D3" w:rsidRPr="008A1542">
        <w:rPr>
          <w:rFonts w:ascii="Arial Narrow" w:hAnsi="Arial Narrow"/>
        </w:rPr>
        <w:t>názorů zástupců různých zájmových skupin</w:t>
      </w:r>
      <w:r w:rsidR="0034045E" w:rsidRPr="008A1542">
        <w:rPr>
          <w:rFonts w:ascii="Arial Narrow" w:hAnsi="Arial Narrow"/>
        </w:rPr>
        <w:t xml:space="preserve">, </w:t>
      </w:r>
      <w:r w:rsidR="002D41D3" w:rsidRPr="008A1542">
        <w:rPr>
          <w:rFonts w:ascii="Arial Narrow" w:hAnsi="Arial Narrow"/>
        </w:rPr>
        <w:t xml:space="preserve"> jejich </w:t>
      </w:r>
      <w:r w:rsidR="0034045E" w:rsidRPr="008A1542">
        <w:rPr>
          <w:rFonts w:ascii="Arial Narrow" w:hAnsi="Arial Narrow"/>
        </w:rPr>
        <w:t xml:space="preserve">mediaci a </w:t>
      </w:r>
      <w:r w:rsidR="002D41D3" w:rsidRPr="008A1542">
        <w:rPr>
          <w:rFonts w:ascii="Arial Narrow" w:hAnsi="Arial Narrow"/>
        </w:rPr>
        <w:t>vyhodnocení. Zdrojem těchto informací jsou dotazníková šetření, řízené rozhovory</w:t>
      </w:r>
      <w:r w:rsidR="007C02B1" w:rsidRPr="008A1542">
        <w:rPr>
          <w:rFonts w:ascii="Arial Narrow" w:hAnsi="Arial Narrow"/>
        </w:rPr>
        <w:t>, besedy</w:t>
      </w:r>
      <w:r w:rsidR="0034045E" w:rsidRPr="008A1542">
        <w:rPr>
          <w:rFonts w:ascii="Arial Narrow" w:hAnsi="Arial Narrow"/>
        </w:rPr>
        <w:t>, veřejná projednávání</w:t>
      </w:r>
      <w:r w:rsidR="007C02B1" w:rsidRPr="008A1542">
        <w:rPr>
          <w:rFonts w:ascii="Arial Narrow" w:hAnsi="Arial Narrow"/>
        </w:rPr>
        <w:t xml:space="preserve"> apod.</w:t>
      </w:r>
    </w:p>
    <w:p w14:paraId="72E2C3D4" w14:textId="77777777" w:rsidR="00BF45DE" w:rsidRPr="008A1542" w:rsidRDefault="00BF45DE" w:rsidP="008A1542">
      <w:pPr>
        <w:pStyle w:val="Odstavecseseznamem"/>
        <w:ind w:left="567"/>
        <w:jc w:val="both"/>
        <w:rPr>
          <w:rFonts w:ascii="Arial Narrow" w:hAnsi="Arial Narrow"/>
        </w:rPr>
      </w:pPr>
    </w:p>
    <w:p w14:paraId="72E2C3D5" w14:textId="77777777" w:rsidR="0034045E" w:rsidRPr="0034045E" w:rsidRDefault="0034045E" w:rsidP="008A1542">
      <w:pPr>
        <w:pStyle w:val="Odstavecseseznamem"/>
        <w:ind w:left="567"/>
        <w:jc w:val="both"/>
        <w:rPr>
          <w:rFonts w:ascii="Arial Narrow" w:hAnsi="Arial Narrow"/>
        </w:rPr>
      </w:pPr>
      <w:r w:rsidRPr="0034045E">
        <w:rPr>
          <w:rFonts w:ascii="Arial Narrow" w:hAnsi="Arial Narrow"/>
        </w:rPr>
        <w:t>Dokument Strategický plán rozvoje obce Potštejn je podkladem pro rozvoj obce v letech 2016-26. Na základě popisu území formou objektivních dat statistických přehledů i subjektivních názorů účastníků dotazníkového šetření byl</w:t>
      </w:r>
      <w:r w:rsidRPr="008A1542">
        <w:rPr>
          <w:rFonts w:ascii="Arial Narrow" w:hAnsi="Arial Narrow"/>
        </w:rPr>
        <w:t xml:space="preserve"> zpracován </w:t>
      </w:r>
      <w:r w:rsidRPr="006F1828">
        <w:rPr>
          <w:rFonts w:ascii="Arial Narrow" w:hAnsi="Arial Narrow"/>
          <w:b/>
          <w:bCs/>
        </w:rPr>
        <w:t>Profil území</w:t>
      </w:r>
      <w:r w:rsidRPr="008A1542">
        <w:rPr>
          <w:rFonts w:ascii="Arial Narrow" w:hAnsi="Arial Narrow"/>
        </w:rPr>
        <w:t xml:space="preserve"> a</w:t>
      </w:r>
      <w:r w:rsidRPr="0034045E">
        <w:rPr>
          <w:rFonts w:ascii="Arial Narrow" w:hAnsi="Arial Narrow"/>
        </w:rPr>
        <w:t xml:space="preserve"> provedena jeho </w:t>
      </w:r>
      <w:r w:rsidR="006F1828" w:rsidRPr="006F1828">
        <w:rPr>
          <w:rFonts w:ascii="Arial Narrow" w:hAnsi="Arial Narrow"/>
          <w:b/>
          <w:bCs/>
        </w:rPr>
        <w:t>A</w:t>
      </w:r>
      <w:r w:rsidRPr="006F1828">
        <w:rPr>
          <w:rFonts w:ascii="Arial Narrow" w:hAnsi="Arial Narrow"/>
          <w:b/>
          <w:bCs/>
        </w:rPr>
        <w:t>nalýza</w:t>
      </w:r>
      <w:r w:rsidRPr="0034045E">
        <w:rPr>
          <w:rFonts w:ascii="Arial Narrow" w:hAnsi="Arial Narrow"/>
        </w:rPr>
        <w:t xml:space="preserve"> s určením předností i nedostatků</w:t>
      </w:r>
      <w:r w:rsidR="00505658">
        <w:rPr>
          <w:rFonts w:ascii="Arial Narrow" w:hAnsi="Arial Narrow"/>
        </w:rPr>
        <w:t>, příležitostí</w:t>
      </w:r>
      <w:r w:rsidRPr="0034045E">
        <w:rPr>
          <w:rFonts w:ascii="Arial Narrow" w:hAnsi="Arial Narrow"/>
        </w:rPr>
        <w:t xml:space="preserve"> a největších problémů</w:t>
      </w:r>
      <w:r w:rsidR="006F1828">
        <w:rPr>
          <w:rFonts w:ascii="Arial Narrow" w:hAnsi="Arial Narrow"/>
        </w:rPr>
        <w:t xml:space="preserve"> - </w:t>
      </w:r>
      <w:r w:rsidR="006F1828" w:rsidRPr="006F1828">
        <w:rPr>
          <w:rFonts w:ascii="Arial Narrow" w:hAnsi="Arial Narrow"/>
          <w:b/>
          <w:bCs/>
        </w:rPr>
        <w:t>SWOT</w:t>
      </w:r>
      <w:r w:rsidRPr="0034045E">
        <w:rPr>
          <w:rFonts w:ascii="Arial Narrow" w:hAnsi="Arial Narrow"/>
        </w:rPr>
        <w:t xml:space="preserve">. Dále </w:t>
      </w:r>
      <w:r w:rsidRPr="008A1542">
        <w:rPr>
          <w:rFonts w:ascii="Arial Narrow" w:hAnsi="Arial Narrow"/>
        </w:rPr>
        <w:t xml:space="preserve">byla </w:t>
      </w:r>
      <w:r w:rsidRPr="0034045E">
        <w:rPr>
          <w:rFonts w:ascii="Arial Narrow" w:hAnsi="Arial Narrow"/>
        </w:rPr>
        <w:t xml:space="preserve">formulována ideální </w:t>
      </w:r>
      <w:r w:rsidR="006F1828" w:rsidRPr="006F1828">
        <w:rPr>
          <w:rFonts w:ascii="Arial Narrow" w:hAnsi="Arial Narrow"/>
          <w:b/>
          <w:bCs/>
        </w:rPr>
        <w:t>V</w:t>
      </w:r>
      <w:r w:rsidRPr="006F1828">
        <w:rPr>
          <w:rFonts w:ascii="Arial Narrow" w:hAnsi="Arial Narrow"/>
          <w:b/>
          <w:bCs/>
        </w:rPr>
        <w:t>ize</w:t>
      </w:r>
      <w:r w:rsidRPr="0034045E">
        <w:rPr>
          <w:rFonts w:ascii="Arial Narrow" w:hAnsi="Arial Narrow"/>
        </w:rPr>
        <w:t xml:space="preserve"> podoby obce a vytyčeny tři </w:t>
      </w:r>
      <w:r w:rsidR="006F1828" w:rsidRPr="006F1828">
        <w:rPr>
          <w:rFonts w:ascii="Arial Narrow" w:hAnsi="Arial Narrow"/>
          <w:b/>
          <w:bCs/>
        </w:rPr>
        <w:t>S</w:t>
      </w:r>
      <w:r w:rsidRPr="006F1828">
        <w:rPr>
          <w:rFonts w:ascii="Arial Narrow" w:hAnsi="Arial Narrow"/>
          <w:b/>
          <w:bCs/>
        </w:rPr>
        <w:t>trategické cíle</w:t>
      </w:r>
      <w:r w:rsidRPr="0034045E">
        <w:rPr>
          <w:rFonts w:ascii="Arial Narrow" w:hAnsi="Arial Narrow"/>
        </w:rPr>
        <w:t xml:space="preserve"> směřující k jejímu naplnění. Tyto cíle obsahují tedy jak objektivně podchycenou potřebu obce popsanou v profilu území, tak i </w:t>
      </w:r>
      <w:r w:rsidR="006F1828">
        <w:rPr>
          <w:rFonts w:ascii="Arial Narrow" w:hAnsi="Arial Narrow"/>
        </w:rPr>
        <w:t>společenské</w:t>
      </w:r>
      <w:r w:rsidRPr="0034045E">
        <w:rPr>
          <w:rFonts w:ascii="Arial Narrow" w:hAnsi="Arial Narrow"/>
        </w:rPr>
        <w:t xml:space="preserve"> preference formulované ve vizi.  Každý ze strategických cílů je dále rozdělen na podrobnější </w:t>
      </w:r>
      <w:r w:rsidR="006F1828" w:rsidRPr="006F1828">
        <w:rPr>
          <w:rFonts w:ascii="Arial Narrow" w:hAnsi="Arial Narrow"/>
          <w:b/>
          <w:bCs/>
        </w:rPr>
        <w:t>S</w:t>
      </w:r>
      <w:r w:rsidRPr="006F1828">
        <w:rPr>
          <w:rFonts w:ascii="Arial Narrow" w:hAnsi="Arial Narrow"/>
          <w:b/>
          <w:bCs/>
        </w:rPr>
        <w:t>pecifické cíle</w:t>
      </w:r>
      <w:r w:rsidRPr="0034045E">
        <w:rPr>
          <w:rFonts w:ascii="Arial Narrow" w:hAnsi="Arial Narrow"/>
        </w:rPr>
        <w:t xml:space="preserve">, ke kterým jsou formou </w:t>
      </w:r>
      <w:r w:rsidR="006F1828" w:rsidRPr="006F1828">
        <w:rPr>
          <w:rFonts w:ascii="Arial Narrow" w:hAnsi="Arial Narrow"/>
          <w:b/>
          <w:bCs/>
        </w:rPr>
        <w:t>O</w:t>
      </w:r>
      <w:r w:rsidRPr="006F1828">
        <w:rPr>
          <w:rFonts w:ascii="Arial Narrow" w:hAnsi="Arial Narrow"/>
          <w:b/>
          <w:bCs/>
        </w:rPr>
        <w:t xml:space="preserve">patření </w:t>
      </w:r>
      <w:r w:rsidRPr="0034045E">
        <w:rPr>
          <w:rFonts w:ascii="Arial Narrow" w:hAnsi="Arial Narrow"/>
        </w:rPr>
        <w:t>navrženy kroky k jejich dosažení.</w:t>
      </w:r>
    </w:p>
    <w:p w14:paraId="72E2C3D6" w14:textId="77777777" w:rsidR="0034045E" w:rsidRPr="0034045E" w:rsidRDefault="0034045E" w:rsidP="008A1542">
      <w:pPr>
        <w:pStyle w:val="Odstavecseseznamem"/>
        <w:ind w:left="567"/>
        <w:jc w:val="both"/>
        <w:rPr>
          <w:rFonts w:ascii="Arial Narrow" w:hAnsi="Arial Narrow"/>
        </w:rPr>
      </w:pPr>
    </w:p>
    <w:p w14:paraId="72E2C3D7" w14:textId="77777777" w:rsidR="002631AE" w:rsidRDefault="0034045E" w:rsidP="008A1542">
      <w:pPr>
        <w:pStyle w:val="Odstavecseseznamem"/>
        <w:ind w:left="567"/>
        <w:jc w:val="both"/>
        <w:rPr>
          <w:rFonts w:ascii="Arial Narrow" w:hAnsi="Arial Narrow"/>
        </w:rPr>
      </w:pPr>
      <w:r w:rsidRPr="0034045E">
        <w:rPr>
          <w:rFonts w:ascii="Arial Narrow" w:hAnsi="Arial Narrow"/>
        </w:rPr>
        <w:t xml:space="preserve">Ke každému </w:t>
      </w:r>
      <w:r w:rsidR="006F1828" w:rsidRPr="006F1828">
        <w:rPr>
          <w:rFonts w:ascii="Arial Narrow" w:hAnsi="Arial Narrow"/>
          <w:b/>
          <w:bCs/>
        </w:rPr>
        <w:t>O</w:t>
      </w:r>
      <w:r w:rsidRPr="006F1828">
        <w:rPr>
          <w:rFonts w:ascii="Arial Narrow" w:hAnsi="Arial Narrow"/>
          <w:b/>
          <w:bCs/>
        </w:rPr>
        <w:t>patření</w:t>
      </w:r>
      <w:r w:rsidRPr="008A1542">
        <w:rPr>
          <w:rFonts w:ascii="Arial Narrow" w:hAnsi="Arial Narrow"/>
        </w:rPr>
        <w:t xml:space="preserve"> byly</w:t>
      </w:r>
      <w:r w:rsidRPr="0034045E">
        <w:rPr>
          <w:rFonts w:ascii="Arial Narrow" w:hAnsi="Arial Narrow"/>
        </w:rPr>
        <w:t xml:space="preserve"> přiřazeny </w:t>
      </w:r>
      <w:r w:rsidR="002631AE" w:rsidRPr="002631AE">
        <w:rPr>
          <w:rFonts w:ascii="Arial Narrow" w:hAnsi="Arial Narrow"/>
          <w:b/>
          <w:bCs/>
        </w:rPr>
        <w:t>I</w:t>
      </w:r>
      <w:r w:rsidRPr="002631AE">
        <w:rPr>
          <w:rFonts w:ascii="Arial Narrow" w:hAnsi="Arial Narrow"/>
          <w:b/>
          <w:bCs/>
        </w:rPr>
        <w:t>ndikátory</w:t>
      </w:r>
      <w:r w:rsidRPr="0034045E">
        <w:rPr>
          <w:rFonts w:ascii="Arial Narrow" w:hAnsi="Arial Narrow"/>
        </w:rPr>
        <w:t xml:space="preserve"> s uvedením počáteční a cílové hodnoty. Míra splnění cílových </w:t>
      </w:r>
      <w:proofErr w:type="gramStart"/>
      <w:r w:rsidRPr="0034045E">
        <w:rPr>
          <w:rFonts w:ascii="Arial Narrow" w:hAnsi="Arial Narrow"/>
        </w:rPr>
        <w:t xml:space="preserve">hodnot </w:t>
      </w:r>
      <w:r w:rsidR="00505658">
        <w:rPr>
          <w:rFonts w:ascii="Arial Narrow" w:hAnsi="Arial Narrow"/>
        </w:rPr>
        <w:t xml:space="preserve"> </w:t>
      </w:r>
      <w:r w:rsidRPr="0034045E">
        <w:rPr>
          <w:rFonts w:ascii="Arial Narrow" w:hAnsi="Arial Narrow"/>
        </w:rPr>
        <w:t>indikátorů</w:t>
      </w:r>
      <w:proofErr w:type="gramEnd"/>
      <w:r w:rsidRPr="0034045E">
        <w:rPr>
          <w:rFonts w:ascii="Arial Narrow" w:hAnsi="Arial Narrow"/>
        </w:rPr>
        <w:t xml:space="preserve"> </w:t>
      </w:r>
      <w:r w:rsidR="002631AE">
        <w:rPr>
          <w:rFonts w:ascii="Arial Narrow" w:hAnsi="Arial Narrow"/>
        </w:rPr>
        <w:t>je</w:t>
      </w:r>
      <w:r w:rsidRPr="0034045E">
        <w:rPr>
          <w:rFonts w:ascii="Arial Narrow" w:hAnsi="Arial Narrow"/>
        </w:rPr>
        <w:t xml:space="preserve"> měřítkem dosažení cílů strategického plánu a ověřením správného nastavení postupů. Plnění indikátorů b</w:t>
      </w:r>
      <w:r w:rsidRPr="008A1542">
        <w:rPr>
          <w:rFonts w:ascii="Arial Narrow" w:hAnsi="Arial Narrow"/>
        </w:rPr>
        <w:t>y mělo být</w:t>
      </w:r>
      <w:r w:rsidRPr="0034045E">
        <w:rPr>
          <w:rFonts w:ascii="Arial Narrow" w:hAnsi="Arial Narrow"/>
        </w:rPr>
        <w:t xml:space="preserve"> průběžně sledováno a vyhodnocováno 1x ročně. </w:t>
      </w:r>
    </w:p>
    <w:p w14:paraId="72E2C3D8" w14:textId="77777777" w:rsidR="0034045E" w:rsidRPr="0034045E" w:rsidRDefault="0034045E" w:rsidP="008A1542">
      <w:pPr>
        <w:pStyle w:val="Odstavecseseznamem"/>
        <w:ind w:left="567"/>
        <w:jc w:val="both"/>
        <w:rPr>
          <w:rFonts w:ascii="Arial Narrow" w:hAnsi="Arial Narrow"/>
        </w:rPr>
      </w:pPr>
      <w:r w:rsidRPr="0034045E">
        <w:rPr>
          <w:rFonts w:ascii="Arial Narrow" w:hAnsi="Arial Narrow"/>
        </w:rPr>
        <w:t>Evaluace strategického plánu b</w:t>
      </w:r>
      <w:r w:rsidRPr="008A1542">
        <w:rPr>
          <w:rFonts w:ascii="Arial Narrow" w:hAnsi="Arial Narrow"/>
        </w:rPr>
        <w:t>y měla být</w:t>
      </w:r>
      <w:r w:rsidRPr="0034045E">
        <w:rPr>
          <w:rFonts w:ascii="Arial Narrow" w:hAnsi="Arial Narrow"/>
        </w:rPr>
        <w:t xml:space="preserve"> na základě takto získaných informací provedena 2x v období jeho platnosti – v roce 2020 a v roce 2025. V těchto obdobích může dojít k výraznější úpravě strategického plánu, např. změně některých cílů, vynětí či zavedení nových opatření a změně hodnot indikátorů. K menším změnám – rozšíření opatření, </w:t>
      </w:r>
      <w:r w:rsidR="00505658">
        <w:rPr>
          <w:rFonts w:ascii="Arial Narrow" w:hAnsi="Arial Narrow"/>
        </w:rPr>
        <w:t xml:space="preserve"> </w:t>
      </w:r>
      <w:proofErr w:type="spellStart"/>
      <w:r w:rsidRPr="0034045E">
        <w:rPr>
          <w:rFonts w:ascii="Arial Narrow" w:hAnsi="Arial Narrow"/>
        </w:rPr>
        <w:t>přeformulaci</w:t>
      </w:r>
      <w:proofErr w:type="spellEnd"/>
      <w:r w:rsidRPr="0034045E">
        <w:rPr>
          <w:rFonts w:ascii="Arial Narrow" w:hAnsi="Arial Narrow"/>
        </w:rPr>
        <w:t xml:space="preserve"> cílů, změně pořadí akčního plánu může docházet častěji podle potřeby, vždy však na základě projednání a schválení návrhu v zastupitelstvu obce.</w:t>
      </w:r>
    </w:p>
    <w:p w14:paraId="72E2C3D9" w14:textId="77777777" w:rsidR="001C30BF" w:rsidRPr="001C30BF" w:rsidRDefault="001C30BF" w:rsidP="008A1542">
      <w:pPr>
        <w:pStyle w:val="Odstavecseseznamem"/>
        <w:ind w:left="567"/>
        <w:jc w:val="both"/>
        <w:rPr>
          <w:rFonts w:ascii="Arial Narrow" w:hAnsi="Arial Narrow"/>
        </w:rPr>
      </w:pPr>
    </w:p>
    <w:p w14:paraId="72E2C3DA" w14:textId="77777777" w:rsidR="001C30BF" w:rsidRPr="001C30BF" w:rsidRDefault="001C30BF" w:rsidP="008A1542">
      <w:pPr>
        <w:pStyle w:val="Odstavecseseznamem"/>
        <w:ind w:left="567"/>
        <w:jc w:val="both"/>
        <w:rPr>
          <w:rFonts w:ascii="Arial Narrow" w:hAnsi="Arial Narrow"/>
        </w:rPr>
      </w:pPr>
      <w:r w:rsidRPr="001C30BF">
        <w:rPr>
          <w:rFonts w:ascii="Arial Narrow" w:hAnsi="Arial Narrow"/>
        </w:rPr>
        <w:t xml:space="preserve">K dokumentu je dále připojen </w:t>
      </w:r>
      <w:r w:rsidR="002631AE" w:rsidRPr="002631AE">
        <w:rPr>
          <w:rFonts w:ascii="Arial Narrow" w:hAnsi="Arial Narrow"/>
          <w:b/>
          <w:bCs/>
        </w:rPr>
        <w:t>A</w:t>
      </w:r>
      <w:r w:rsidRPr="002631AE">
        <w:rPr>
          <w:rFonts w:ascii="Arial Narrow" w:hAnsi="Arial Narrow"/>
          <w:b/>
          <w:bCs/>
        </w:rPr>
        <w:t>kční plán</w:t>
      </w:r>
      <w:r w:rsidRPr="001C30BF">
        <w:rPr>
          <w:rFonts w:ascii="Arial Narrow" w:hAnsi="Arial Narrow"/>
        </w:rPr>
        <w:t>, to je seznam připravovaných záměrů naplňujících opatření strategického plánu. Každý záměr je opatřen údajem o možnosti financování a zařazen do harmonogramu, který tak stanoví pořadí realizace jednotlivých záměrů. Hlavním hlediskem časového nastavení realizace je potřebnost záměru z pohledu obce a dále také možnost zajištění spolufinancování záměru formou dotace z fondů EU a ČR. Akční plán je plánován vždy na období 2 let, pořadí realizace záměrů může být měněno na základě aktuálních potřeb obce a finančních možností.</w:t>
      </w:r>
    </w:p>
    <w:p w14:paraId="72E2C3DB" w14:textId="77777777" w:rsidR="00413D8A" w:rsidRDefault="00413D8A" w:rsidP="00413D8A">
      <w:pPr>
        <w:pStyle w:val="Odstavecseseznamem"/>
        <w:tabs>
          <w:tab w:val="left" w:pos="1134"/>
        </w:tabs>
        <w:ind w:left="567"/>
        <w:jc w:val="both"/>
        <w:rPr>
          <w:rFonts w:ascii="Arial Narrow" w:hAnsi="Arial Narrow"/>
          <w:b/>
          <w:bCs/>
        </w:rPr>
      </w:pPr>
    </w:p>
    <w:p w14:paraId="72E2C3DC" w14:textId="77777777" w:rsidR="0059235D" w:rsidRPr="008A1542" w:rsidRDefault="00413D8A" w:rsidP="00413D8A">
      <w:pPr>
        <w:pStyle w:val="Odstavecseseznamem"/>
        <w:numPr>
          <w:ilvl w:val="0"/>
          <w:numId w:val="2"/>
        </w:numPr>
        <w:tabs>
          <w:tab w:val="left" w:pos="993"/>
        </w:tabs>
        <w:ind w:left="567" w:firstLine="0"/>
        <w:jc w:val="both"/>
        <w:rPr>
          <w:rFonts w:ascii="Arial Narrow" w:hAnsi="Arial Narrow"/>
          <w:b/>
          <w:bCs/>
        </w:rPr>
      </w:pPr>
      <w:r w:rsidRPr="008A1542">
        <w:rPr>
          <w:rFonts w:ascii="Arial Narrow" w:hAnsi="Arial Narrow"/>
          <w:b/>
          <w:bCs/>
        </w:rPr>
        <w:t>OSNOVA DOKUMENTU</w:t>
      </w:r>
    </w:p>
    <w:p w14:paraId="72E2C3DD" w14:textId="77777777" w:rsidR="002631AE" w:rsidRPr="008743AC" w:rsidRDefault="00467986" w:rsidP="008A1542">
      <w:pPr>
        <w:tabs>
          <w:tab w:val="left" w:pos="1134"/>
        </w:tabs>
        <w:ind w:left="567"/>
        <w:jc w:val="both"/>
        <w:rPr>
          <w:rFonts w:ascii="Arial Narrow" w:hAnsi="Arial Narrow"/>
          <w:u w:val="single"/>
        </w:rPr>
      </w:pPr>
      <w:r w:rsidRPr="008743AC">
        <w:rPr>
          <w:rFonts w:ascii="Arial Narrow" w:hAnsi="Arial Narrow"/>
          <w:u w:val="single"/>
        </w:rPr>
        <w:t>Dokument byl zpracován podle této osnovy:</w:t>
      </w:r>
    </w:p>
    <w:p w14:paraId="72E2C3DE" w14:textId="77777777" w:rsidR="00467986" w:rsidRDefault="00467986" w:rsidP="00467986">
      <w:pPr>
        <w:pStyle w:val="Odstavecseseznamem"/>
        <w:numPr>
          <w:ilvl w:val="0"/>
          <w:numId w:val="4"/>
        </w:numPr>
        <w:jc w:val="both"/>
        <w:rPr>
          <w:rFonts w:ascii="Arial Narrow" w:hAnsi="Arial Narrow"/>
        </w:rPr>
      </w:pPr>
      <w:r w:rsidRPr="00BA50DB">
        <w:rPr>
          <w:rFonts w:ascii="Arial Narrow" w:hAnsi="Arial Narrow"/>
        </w:rPr>
        <w:t>Úvod</w:t>
      </w:r>
    </w:p>
    <w:p w14:paraId="72E2C3DF" w14:textId="77777777" w:rsidR="00BA50DB" w:rsidRDefault="00BA50DB" w:rsidP="00BA50DB">
      <w:pPr>
        <w:pStyle w:val="Odstavecseseznamem"/>
        <w:numPr>
          <w:ilvl w:val="0"/>
          <w:numId w:val="6"/>
        </w:numPr>
        <w:jc w:val="both"/>
        <w:rPr>
          <w:rFonts w:ascii="Arial Narrow" w:hAnsi="Arial Narrow"/>
        </w:rPr>
      </w:pPr>
      <w:r>
        <w:rPr>
          <w:rFonts w:ascii="Arial Narrow" w:hAnsi="Arial Narrow"/>
        </w:rPr>
        <w:t>Základní informace o strategii, pojmy</w:t>
      </w:r>
    </w:p>
    <w:p w14:paraId="72E2C3E0" w14:textId="77777777" w:rsidR="00BA50DB" w:rsidRDefault="00BA50DB" w:rsidP="00BA50DB">
      <w:pPr>
        <w:pStyle w:val="Odstavecseseznamem"/>
        <w:numPr>
          <w:ilvl w:val="0"/>
          <w:numId w:val="6"/>
        </w:numPr>
        <w:jc w:val="both"/>
        <w:rPr>
          <w:rFonts w:ascii="Arial Narrow" w:hAnsi="Arial Narrow"/>
        </w:rPr>
      </w:pPr>
      <w:r>
        <w:rPr>
          <w:rFonts w:ascii="Arial Narrow" w:hAnsi="Arial Narrow"/>
        </w:rPr>
        <w:t>Organizace tvorby (tým, strany a zodpovědnost, náklady a harmonogram)</w:t>
      </w:r>
    </w:p>
    <w:p w14:paraId="72E2C3E1" w14:textId="77777777" w:rsidR="00BA50DB" w:rsidRDefault="00BA50DB" w:rsidP="00BA50DB">
      <w:pPr>
        <w:pStyle w:val="Odstavecseseznamem"/>
        <w:numPr>
          <w:ilvl w:val="0"/>
          <w:numId w:val="6"/>
        </w:numPr>
        <w:jc w:val="both"/>
        <w:rPr>
          <w:rFonts w:ascii="Arial Narrow" w:hAnsi="Arial Narrow"/>
        </w:rPr>
      </w:pPr>
      <w:r>
        <w:rPr>
          <w:rFonts w:ascii="Arial Narrow" w:hAnsi="Arial Narrow"/>
        </w:rPr>
        <w:t>Kontext a účel vzniku, související strategické dokumenty</w:t>
      </w:r>
    </w:p>
    <w:p w14:paraId="72E2C3E2" w14:textId="77777777" w:rsidR="00BA50DB" w:rsidRPr="00BA50DB" w:rsidRDefault="00BA50DB" w:rsidP="00BA50DB">
      <w:pPr>
        <w:pStyle w:val="Odstavecseseznamem"/>
        <w:numPr>
          <w:ilvl w:val="0"/>
          <w:numId w:val="6"/>
        </w:numPr>
        <w:jc w:val="both"/>
        <w:rPr>
          <w:rFonts w:ascii="Arial Narrow" w:hAnsi="Arial Narrow"/>
        </w:rPr>
      </w:pPr>
      <w:r>
        <w:rPr>
          <w:rFonts w:ascii="Arial Narrow" w:hAnsi="Arial Narrow"/>
        </w:rPr>
        <w:t>Uživatelé</w:t>
      </w:r>
    </w:p>
    <w:p w14:paraId="72E2C3E3" w14:textId="77777777" w:rsidR="00467986" w:rsidRDefault="00467986" w:rsidP="00467986">
      <w:pPr>
        <w:pStyle w:val="Odstavecseseznamem"/>
        <w:numPr>
          <w:ilvl w:val="0"/>
          <w:numId w:val="4"/>
        </w:numPr>
        <w:jc w:val="both"/>
        <w:rPr>
          <w:rFonts w:ascii="Arial Narrow" w:hAnsi="Arial Narrow"/>
        </w:rPr>
      </w:pPr>
      <w:r w:rsidRPr="00BA50DB">
        <w:rPr>
          <w:rFonts w:ascii="Arial Narrow" w:hAnsi="Arial Narrow"/>
        </w:rPr>
        <w:t>Definice a analýza řešené problematiky</w:t>
      </w:r>
    </w:p>
    <w:p w14:paraId="72E2C3E4" w14:textId="77777777" w:rsidR="00BA50DB" w:rsidRDefault="00BA50DB" w:rsidP="00BA50DB">
      <w:pPr>
        <w:pStyle w:val="Odstavecseseznamem"/>
        <w:numPr>
          <w:ilvl w:val="0"/>
          <w:numId w:val="6"/>
        </w:numPr>
        <w:jc w:val="both"/>
        <w:rPr>
          <w:rFonts w:ascii="Arial Narrow" w:hAnsi="Arial Narrow"/>
        </w:rPr>
      </w:pPr>
      <w:r>
        <w:rPr>
          <w:rFonts w:ascii="Arial Narrow" w:hAnsi="Arial Narrow"/>
        </w:rPr>
        <w:t>Definice problematiky, dosavadní opatř</w:t>
      </w:r>
      <w:r w:rsidR="008A5587">
        <w:rPr>
          <w:rFonts w:ascii="Arial Narrow" w:hAnsi="Arial Narrow"/>
        </w:rPr>
        <w:t>e</w:t>
      </w:r>
      <w:r>
        <w:rPr>
          <w:rFonts w:ascii="Arial Narrow" w:hAnsi="Arial Narrow"/>
        </w:rPr>
        <w:t>ní</w:t>
      </w:r>
    </w:p>
    <w:p w14:paraId="72E2C3E5" w14:textId="77777777" w:rsidR="00BA50DB" w:rsidRDefault="00BA50DB" w:rsidP="00BA50DB">
      <w:pPr>
        <w:pStyle w:val="Odstavecseseznamem"/>
        <w:numPr>
          <w:ilvl w:val="0"/>
          <w:numId w:val="6"/>
        </w:numPr>
        <w:jc w:val="both"/>
        <w:rPr>
          <w:rFonts w:ascii="Arial Narrow" w:hAnsi="Arial Narrow"/>
        </w:rPr>
      </w:pPr>
      <w:r>
        <w:rPr>
          <w:rFonts w:ascii="Arial Narrow" w:hAnsi="Arial Narrow"/>
        </w:rPr>
        <w:t>Prostředí a očekávaný vývoj</w:t>
      </w:r>
      <w:r w:rsidR="008A5587">
        <w:rPr>
          <w:rFonts w:ascii="Arial Narrow" w:hAnsi="Arial Narrow"/>
        </w:rPr>
        <w:t>, vývoj při nulové variantě</w:t>
      </w:r>
    </w:p>
    <w:p w14:paraId="72E2C3E6" w14:textId="77777777" w:rsidR="008A5587" w:rsidRDefault="008A5587" w:rsidP="00BA50DB">
      <w:pPr>
        <w:pStyle w:val="Odstavecseseznamem"/>
        <w:numPr>
          <w:ilvl w:val="0"/>
          <w:numId w:val="6"/>
        </w:numPr>
        <w:jc w:val="both"/>
        <w:rPr>
          <w:rFonts w:ascii="Arial Narrow" w:hAnsi="Arial Narrow"/>
        </w:rPr>
      </w:pPr>
      <w:r>
        <w:rPr>
          <w:rFonts w:ascii="Arial Narrow" w:hAnsi="Arial Narrow"/>
        </w:rPr>
        <w:t xml:space="preserve">Souhrn výsledků klíčových </w:t>
      </w:r>
      <w:r w:rsidR="00B72262">
        <w:rPr>
          <w:rFonts w:ascii="Arial Narrow" w:hAnsi="Arial Narrow"/>
        </w:rPr>
        <w:t xml:space="preserve">expertních </w:t>
      </w:r>
      <w:r>
        <w:rPr>
          <w:rFonts w:ascii="Arial Narrow" w:hAnsi="Arial Narrow"/>
        </w:rPr>
        <w:t>analýz (území, obyvatelstvo, hospodářství, infrastruktura, vybavenost, životní prostředí, veřejná správa</w:t>
      </w:r>
      <w:r w:rsidR="00B72262">
        <w:rPr>
          <w:rFonts w:ascii="Arial Narrow" w:hAnsi="Arial Narrow"/>
        </w:rPr>
        <w:t>,…)</w:t>
      </w:r>
    </w:p>
    <w:p w14:paraId="72E2C3E7" w14:textId="77777777" w:rsidR="00B72262" w:rsidRDefault="00B72262" w:rsidP="00BA50DB">
      <w:pPr>
        <w:pStyle w:val="Odstavecseseznamem"/>
        <w:numPr>
          <w:ilvl w:val="0"/>
          <w:numId w:val="6"/>
        </w:numPr>
        <w:jc w:val="both"/>
        <w:rPr>
          <w:rFonts w:ascii="Arial Narrow" w:hAnsi="Arial Narrow"/>
        </w:rPr>
      </w:pPr>
      <w:r>
        <w:rPr>
          <w:rFonts w:ascii="Arial Narrow" w:hAnsi="Arial Narrow"/>
        </w:rPr>
        <w:t>Souhrn výsledků komunitních šetření</w:t>
      </w:r>
    </w:p>
    <w:p w14:paraId="72E2C3E8" w14:textId="77777777" w:rsidR="00B72262" w:rsidRPr="00BA50DB" w:rsidRDefault="00B72262" w:rsidP="00BA50DB">
      <w:pPr>
        <w:pStyle w:val="Odstavecseseznamem"/>
        <w:numPr>
          <w:ilvl w:val="0"/>
          <w:numId w:val="6"/>
        </w:numPr>
        <w:jc w:val="both"/>
        <w:rPr>
          <w:rFonts w:ascii="Arial Narrow" w:hAnsi="Arial Narrow"/>
        </w:rPr>
      </w:pPr>
      <w:r>
        <w:rPr>
          <w:rFonts w:ascii="Arial Narrow" w:hAnsi="Arial Narrow"/>
        </w:rPr>
        <w:t>SWOT analýza, vyhodnocení, definice a hierarchizace problémových oblastí</w:t>
      </w:r>
    </w:p>
    <w:p w14:paraId="72E2C3E9" w14:textId="77777777" w:rsidR="00BA50DB" w:rsidRDefault="00BA50DB" w:rsidP="00467986">
      <w:pPr>
        <w:pStyle w:val="Odstavecseseznamem"/>
        <w:numPr>
          <w:ilvl w:val="0"/>
          <w:numId w:val="4"/>
        </w:numPr>
        <w:jc w:val="both"/>
        <w:rPr>
          <w:rFonts w:ascii="Arial Narrow" w:hAnsi="Arial Narrow"/>
        </w:rPr>
      </w:pPr>
      <w:r w:rsidRPr="00BA50DB">
        <w:rPr>
          <w:rFonts w:ascii="Arial Narrow" w:hAnsi="Arial Narrow"/>
        </w:rPr>
        <w:t>Vize a základní strategické směřování</w:t>
      </w:r>
    </w:p>
    <w:p w14:paraId="72E2C3EA" w14:textId="77777777" w:rsidR="00B72262" w:rsidRPr="00BA50DB" w:rsidRDefault="00B72262" w:rsidP="00B72262">
      <w:pPr>
        <w:pStyle w:val="Odstavecseseznamem"/>
        <w:numPr>
          <w:ilvl w:val="0"/>
          <w:numId w:val="6"/>
        </w:numPr>
        <w:jc w:val="both"/>
        <w:rPr>
          <w:rFonts w:ascii="Arial Narrow" w:hAnsi="Arial Narrow"/>
        </w:rPr>
      </w:pPr>
      <w:r>
        <w:rPr>
          <w:rFonts w:ascii="Arial Narrow" w:hAnsi="Arial Narrow"/>
        </w:rPr>
        <w:t>Vize směřování, název a popis strategických cílů</w:t>
      </w:r>
    </w:p>
    <w:p w14:paraId="72E2C3EB" w14:textId="77777777" w:rsidR="00BA50DB" w:rsidRDefault="00BA50DB" w:rsidP="00467986">
      <w:pPr>
        <w:pStyle w:val="Odstavecseseznamem"/>
        <w:numPr>
          <w:ilvl w:val="0"/>
          <w:numId w:val="4"/>
        </w:numPr>
        <w:jc w:val="both"/>
        <w:rPr>
          <w:rFonts w:ascii="Arial Narrow" w:hAnsi="Arial Narrow"/>
        </w:rPr>
      </w:pPr>
      <w:r w:rsidRPr="00BA50DB">
        <w:rPr>
          <w:rFonts w:ascii="Arial Narrow" w:hAnsi="Arial Narrow"/>
        </w:rPr>
        <w:t>Popis cílů a jednotlivých strategických oblastí</w:t>
      </w:r>
    </w:p>
    <w:p w14:paraId="72E2C3EC" w14:textId="77777777" w:rsidR="00B72262" w:rsidRDefault="00B72262" w:rsidP="00B72262">
      <w:pPr>
        <w:pStyle w:val="Odstavecseseznamem"/>
        <w:numPr>
          <w:ilvl w:val="0"/>
          <w:numId w:val="6"/>
        </w:numPr>
        <w:jc w:val="both"/>
        <w:rPr>
          <w:rFonts w:ascii="Arial Narrow" w:hAnsi="Arial Narrow"/>
        </w:rPr>
      </w:pPr>
      <w:r>
        <w:rPr>
          <w:rFonts w:ascii="Arial Narrow" w:hAnsi="Arial Narrow"/>
        </w:rPr>
        <w:t>Název a popis specifických cílů</w:t>
      </w:r>
      <w:r w:rsidR="008743AC">
        <w:rPr>
          <w:rFonts w:ascii="Arial Narrow" w:hAnsi="Arial Narrow"/>
        </w:rPr>
        <w:t>, dopady naplnění</w:t>
      </w:r>
    </w:p>
    <w:p w14:paraId="72E2C3ED" w14:textId="77777777" w:rsidR="008743AC" w:rsidRPr="00BA50DB" w:rsidRDefault="008743AC" w:rsidP="00B72262">
      <w:pPr>
        <w:pStyle w:val="Odstavecseseznamem"/>
        <w:numPr>
          <w:ilvl w:val="0"/>
          <w:numId w:val="6"/>
        </w:numPr>
        <w:jc w:val="both"/>
        <w:rPr>
          <w:rFonts w:ascii="Arial Narrow" w:hAnsi="Arial Narrow"/>
        </w:rPr>
      </w:pPr>
      <w:r>
        <w:rPr>
          <w:rFonts w:ascii="Arial Narrow" w:hAnsi="Arial Narrow"/>
        </w:rPr>
        <w:t>Přehled a popis opatření, výsledky a výstupy jejich realizace, indikátory</w:t>
      </w:r>
    </w:p>
    <w:p w14:paraId="72E2C3EE" w14:textId="77777777" w:rsidR="00BA50DB" w:rsidRDefault="00BA50DB" w:rsidP="00467986">
      <w:pPr>
        <w:pStyle w:val="Odstavecseseznamem"/>
        <w:numPr>
          <w:ilvl w:val="0"/>
          <w:numId w:val="4"/>
        </w:numPr>
        <w:jc w:val="both"/>
        <w:rPr>
          <w:rFonts w:ascii="Arial Narrow" w:hAnsi="Arial Narrow"/>
        </w:rPr>
      </w:pPr>
      <w:r w:rsidRPr="00BA50DB">
        <w:rPr>
          <w:rFonts w:ascii="Arial Narrow" w:hAnsi="Arial Narrow"/>
        </w:rPr>
        <w:t>Implementace strategie</w:t>
      </w:r>
    </w:p>
    <w:p w14:paraId="72E2C3EF" w14:textId="77777777" w:rsidR="008743AC" w:rsidRDefault="008743AC" w:rsidP="008743AC">
      <w:pPr>
        <w:pStyle w:val="Odstavecseseznamem"/>
        <w:numPr>
          <w:ilvl w:val="0"/>
          <w:numId w:val="6"/>
        </w:numPr>
        <w:jc w:val="both"/>
        <w:rPr>
          <w:rFonts w:ascii="Arial Narrow" w:hAnsi="Arial Narrow"/>
        </w:rPr>
      </w:pPr>
      <w:r>
        <w:rPr>
          <w:rFonts w:ascii="Arial Narrow" w:hAnsi="Arial Narrow"/>
        </w:rPr>
        <w:lastRenderedPageBreak/>
        <w:t>Struktura a systém řízení</w:t>
      </w:r>
    </w:p>
    <w:p w14:paraId="72E2C3F0" w14:textId="77777777" w:rsidR="008743AC" w:rsidRDefault="008743AC" w:rsidP="008743AC">
      <w:pPr>
        <w:pStyle w:val="Odstavecseseznamem"/>
        <w:numPr>
          <w:ilvl w:val="0"/>
          <w:numId w:val="6"/>
        </w:numPr>
        <w:jc w:val="both"/>
        <w:rPr>
          <w:rFonts w:ascii="Arial Narrow" w:hAnsi="Arial Narrow"/>
        </w:rPr>
      </w:pPr>
      <w:r>
        <w:rPr>
          <w:rFonts w:ascii="Arial Narrow" w:hAnsi="Arial Narrow"/>
        </w:rPr>
        <w:t>Plán realizace aktivit</w:t>
      </w:r>
    </w:p>
    <w:p w14:paraId="72E2C3F1" w14:textId="77777777" w:rsidR="008743AC" w:rsidRDefault="008743AC" w:rsidP="008743AC">
      <w:pPr>
        <w:pStyle w:val="Odstavecseseznamem"/>
        <w:numPr>
          <w:ilvl w:val="0"/>
          <w:numId w:val="6"/>
        </w:numPr>
        <w:jc w:val="both"/>
        <w:rPr>
          <w:rFonts w:ascii="Arial Narrow" w:hAnsi="Arial Narrow"/>
        </w:rPr>
      </w:pPr>
      <w:r>
        <w:rPr>
          <w:rFonts w:ascii="Arial Narrow" w:hAnsi="Arial Narrow"/>
        </w:rPr>
        <w:t>Systém monitorování a evaluace</w:t>
      </w:r>
    </w:p>
    <w:p w14:paraId="72E2C3F2" w14:textId="77777777" w:rsidR="008743AC" w:rsidRPr="00BA50DB" w:rsidRDefault="008743AC" w:rsidP="008743AC">
      <w:pPr>
        <w:pStyle w:val="Odstavecseseznamem"/>
        <w:numPr>
          <w:ilvl w:val="0"/>
          <w:numId w:val="6"/>
        </w:numPr>
        <w:jc w:val="both"/>
        <w:rPr>
          <w:rFonts w:ascii="Arial Narrow" w:hAnsi="Arial Narrow"/>
        </w:rPr>
      </w:pPr>
      <w:r>
        <w:rPr>
          <w:rFonts w:ascii="Arial Narrow" w:hAnsi="Arial Narrow"/>
        </w:rPr>
        <w:t>Systém řízení rizik</w:t>
      </w:r>
    </w:p>
    <w:p w14:paraId="72E2C3F3" w14:textId="77777777" w:rsidR="00BA50DB" w:rsidRDefault="00BA50DB" w:rsidP="00467986">
      <w:pPr>
        <w:pStyle w:val="Odstavecseseznamem"/>
        <w:numPr>
          <w:ilvl w:val="0"/>
          <w:numId w:val="4"/>
        </w:numPr>
        <w:jc w:val="both"/>
        <w:rPr>
          <w:rFonts w:ascii="Arial Narrow" w:hAnsi="Arial Narrow"/>
        </w:rPr>
      </w:pPr>
      <w:r w:rsidRPr="00BA50DB">
        <w:rPr>
          <w:rFonts w:ascii="Arial Narrow" w:hAnsi="Arial Narrow"/>
        </w:rPr>
        <w:t>Postup tvorby strategie</w:t>
      </w:r>
    </w:p>
    <w:p w14:paraId="72E2C3F4" w14:textId="77777777" w:rsidR="008743AC" w:rsidRPr="00BA50DB" w:rsidRDefault="008743AC" w:rsidP="008743AC">
      <w:pPr>
        <w:pStyle w:val="Odstavecseseznamem"/>
        <w:numPr>
          <w:ilvl w:val="0"/>
          <w:numId w:val="6"/>
        </w:numPr>
        <w:jc w:val="both"/>
        <w:rPr>
          <w:rFonts w:ascii="Arial Narrow" w:hAnsi="Arial Narrow"/>
        </w:rPr>
      </w:pPr>
      <w:r>
        <w:rPr>
          <w:rFonts w:ascii="Arial Narrow" w:hAnsi="Arial Narrow"/>
        </w:rPr>
        <w:t>Autoři a popis postupu tvorby strategie</w:t>
      </w:r>
    </w:p>
    <w:p w14:paraId="72E2C3F5" w14:textId="77777777" w:rsidR="00467986" w:rsidRPr="008743AC" w:rsidRDefault="008743AC" w:rsidP="008743AC">
      <w:pPr>
        <w:tabs>
          <w:tab w:val="left" w:pos="1134"/>
        </w:tabs>
        <w:jc w:val="both"/>
        <w:rPr>
          <w:rFonts w:ascii="Arial Narrow" w:hAnsi="Arial Narrow"/>
          <w:u w:val="single"/>
        </w:rPr>
      </w:pPr>
      <w:r w:rsidRPr="009F4F79">
        <w:rPr>
          <w:rFonts w:ascii="Arial Narrow" w:hAnsi="Arial Narrow"/>
        </w:rPr>
        <w:t xml:space="preserve">           </w:t>
      </w:r>
      <w:r w:rsidRPr="008743AC">
        <w:rPr>
          <w:rFonts w:ascii="Arial Narrow" w:hAnsi="Arial Narrow"/>
          <w:u w:val="single"/>
        </w:rPr>
        <w:t xml:space="preserve"> </w:t>
      </w:r>
      <w:r w:rsidR="00467986" w:rsidRPr="008743AC">
        <w:rPr>
          <w:rFonts w:ascii="Arial Narrow" w:hAnsi="Arial Narrow"/>
          <w:u w:val="single"/>
        </w:rPr>
        <w:t xml:space="preserve">Dokument </w:t>
      </w:r>
      <w:proofErr w:type="gramStart"/>
      <w:r w:rsidR="00467986" w:rsidRPr="008743AC">
        <w:rPr>
          <w:rFonts w:ascii="Arial Narrow" w:hAnsi="Arial Narrow"/>
          <w:u w:val="single"/>
        </w:rPr>
        <w:t>má  tyto</w:t>
      </w:r>
      <w:proofErr w:type="gramEnd"/>
      <w:r w:rsidR="00467986" w:rsidRPr="008743AC">
        <w:rPr>
          <w:rFonts w:ascii="Arial Narrow" w:hAnsi="Arial Narrow"/>
          <w:u w:val="single"/>
        </w:rPr>
        <w:t xml:space="preserve"> přílohy:</w:t>
      </w:r>
    </w:p>
    <w:p w14:paraId="72E2C3F6" w14:textId="77777777" w:rsidR="00467986" w:rsidRPr="008743AC" w:rsidRDefault="008743AC" w:rsidP="00467986">
      <w:pPr>
        <w:pStyle w:val="Odstavecseseznamem"/>
        <w:numPr>
          <w:ilvl w:val="0"/>
          <w:numId w:val="5"/>
        </w:numPr>
        <w:ind w:left="709" w:hanging="283"/>
        <w:jc w:val="both"/>
        <w:rPr>
          <w:rFonts w:ascii="Arial Narrow" w:hAnsi="Arial Narrow"/>
        </w:rPr>
      </w:pPr>
      <w:r w:rsidRPr="008743AC">
        <w:rPr>
          <w:rFonts w:ascii="Arial Narrow" w:hAnsi="Arial Narrow"/>
        </w:rPr>
        <w:t>Podrobný p</w:t>
      </w:r>
      <w:r w:rsidR="00467986" w:rsidRPr="008743AC">
        <w:rPr>
          <w:rFonts w:ascii="Arial Narrow" w:hAnsi="Arial Narrow"/>
        </w:rPr>
        <w:t>rofil území</w:t>
      </w:r>
    </w:p>
    <w:p w14:paraId="72E2C3F7" w14:textId="77777777" w:rsidR="00467986" w:rsidRPr="008743AC" w:rsidRDefault="00467986" w:rsidP="00467986">
      <w:pPr>
        <w:pStyle w:val="Odstavecseseznamem"/>
        <w:numPr>
          <w:ilvl w:val="0"/>
          <w:numId w:val="5"/>
        </w:numPr>
        <w:ind w:left="709" w:hanging="283"/>
        <w:jc w:val="both"/>
        <w:rPr>
          <w:rFonts w:ascii="Arial Narrow" w:hAnsi="Arial Narrow"/>
        </w:rPr>
      </w:pPr>
      <w:r w:rsidRPr="008743AC">
        <w:rPr>
          <w:rFonts w:ascii="Arial Narrow" w:hAnsi="Arial Narrow"/>
        </w:rPr>
        <w:t>Vyhodnocení dotazníkového šetření</w:t>
      </w:r>
    </w:p>
    <w:p w14:paraId="72E2C3F8" w14:textId="77777777" w:rsidR="008743AC" w:rsidRPr="008743AC" w:rsidRDefault="008743AC" w:rsidP="00467986">
      <w:pPr>
        <w:pStyle w:val="Odstavecseseznamem"/>
        <w:numPr>
          <w:ilvl w:val="0"/>
          <w:numId w:val="5"/>
        </w:numPr>
        <w:ind w:left="709" w:hanging="283"/>
        <w:jc w:val="both"/>
        <w:rPr>
          <w:rFonts w:ascii="Arial Narrow" w:hAnsi="Arial Narrow"/>
        </w:rPr>
      </w:pPr>
      <w:r w:rsidRPr="008743AC">
        <w:rPr>
          <w:rFonts w:ascii="Arial Narrow" w:hAnsi="Arial Narrow"/>
        </w:rPr>
        <w:t>Tabulka soustavy cílů a opatření</w:t>
      </w:r>
    </w:p>
    <w:p w14:paraId="72E2C3F9" w14:textId="77777777" w:rsidR="00467986" w:rsidRPr="008743AC" w:rsidRDefault="00467986" w:rsidP="00467986">
      <w:pPr>
        <w:pStyle w:val="Odstavecseseznamem"/>
        <w:numPr>
          <w:ilvl w:val="0"/>
          <w:numId w:val="5"/>
        </w:numPr>
        <w:ind w:left="709" w:hanging="283"/>
        <w:jc w:val="both"/>
        <w:rPr>
          <w:rFonts w:ascii="Arial Narrow" w:hAnsi="Arial Narrow"/>
        </w:rPr>
      </w:pPr>
      <w:r w:rsidRPr="008743AC">
        <w:rPr>
          <w:rFonts w:ascii="Arial Narrow" w:hAnsi="Arial Narrow"/>
        </w:rPr>
        <w:t>Akční plán na celé období</w:t>
      </w:r>
    </w:p>
    <w:p w14:paraId="72E2C3FA" w14:textId="77777777" w:rsidR="00467986" w:rsidRDefault="00467986" w:rsidP="00467986">
      <w:pPr>
        <w:pStyle w:val="Odstavecseseznamem"/>
        <w:numPr>
          <w:ilvl w:val="0"/>
          <w:numId w:val="5"/>
        </w:numPr>
        <w:ind w:left="709" w:hanging="283"/>
        <w:jc w:val="both"/>
        <w:rPr>
          <w:rFonts w:ascii="Arial Narrow" w:hAnsi="Arial Narrow"/>
        </w:rPr>
      </w:pPr>
      <w:r w:rsidRPr="008743AC">
        <w:rPr>
          <w:rFonts w:ascii="Arial Narrow" w:hAnsi="Arial Narrow"/>
        </w:rPr>
        <w:t>Roční akční plán na nejbližší období</w:t>
      </w:r>
    </w:p>
    <w:p w14:paraId="72E2C3FB" w14:textId="77777777" w:rsidR="009F4F79" w:rsidRPr="008743AC" w:rsidRDefault="009F4F79" w:rsidP="009F4F79">
      <w:pPr>
        <w:pStyle w:val="Odstavecseseznamem"/>
        <w:numPr>
          <w:ilvl w:val="0"/>
          <w:numId w:val="5"/>
        </w:numPr>
        <w:ind w:left="709" w:hanging="283"/>
        <w:jc w:val="both"/>
        <w:rPr>
          <w:rFonts w:ascii="Arial Narrow" w:hAnsi="Arial Narrow"/>
        </w:rPr>
      </w:pPr>
      <w:r w:rsidRPr="008743AC">
        <w:rPr>
          <w:rFonts w:ascii="Arial Narrow" w:hAnsi="Arial Narrow"/>
        </w:rPr>
        <w:t>Fotodokumentac</w:t>
      </w:r>
      <w:r>
        <w:rPr>
          <w:rFonts w:ascii="Arial Narrow" w:hAnsi="Arial Narrow"/>
        </w:rPr>
        <w:t>e</w:t>
      </w:r>
    </w:p>
    <w:p w14:paraId="72E2C3FC" w14:textId="77777777" w:rsidR="009F4F79" w:rsidRPr="008743AC" w:rsidRDefault="009F4F79" w:rsidP="009F4F79">
      <w:pPr>
        <w:pStyle w:val="Odstavecseseznamem"/>
        <w:ind w:left="709"/>
        <w:jc w:val="both"/>
        <w:rPr>
          <w:rFonts w:ascii="Arial Narrow" w:hAnsi="Arial Narrow"/>
        </w:rPr>
      </w:pPr>
    </w:p>
    <w:p w14:paraId="72E2C3FD" w14:textId="77777777" w:rsidR="00467986" w:rsidRPr="008A1542" w:rsidRDefault="00467986" w:rsidP="00467986">
      <w:pPr>
        <w:pStyle w:val="Odstavecseseznamem"/>
        <w:ind w:left="709" w:hanging="283"/>
        <w:jc w:val="both"/>
        <w:rPr>
          <w:rFonts w:ascii="Arial Narrow" w:hAnsi="Arial Narrow"/>
        </w:rPr>
      </w:pPr>
    </w:p>
    <w:p w14:paraId="72E2C3FE" w14:textId="77777777" w:rsidR="00EF2424" w:rsidRPr="008A1542" w:rsidRDefault="00413D8A" w:rsidP="00413D8A">
      <w:pPr>
        <w:pStyle w:val="Odstavecseseznamem"/>
        <w:numPr>
          <w:ilvl w:val="0"/>
          <w:numId w:val="2"/>
        </w:numPr>
        <w:ind w:left="284" w:hanging="284"/>
        <w:jc w:val="both"/>
        <w:rPr>
          <w:rFonts w:ascii="Arial Narrow" w:hAnsi="Arial Narrow"/>
          <w:b/>
          <w:bCs/>
        </w:rPr>
      </w:pPr>
      <w:r>
        <w:rPr>
          <w:rFonts w:ascii="Arial Narrow" w:hAnsi="Arial Narrow"/>
          <w:b/>
          <w:bCs/>
        </w:rPr>
        <w:t xml:space="preserve">  </w:t>
      </w:r>
      <w:r w:rsidRPr="008A1542">
        <w:rPr>
          <w:rFonts w:ascii="Arial Narrow" w:hAnsi="Arial Narrow"/>
          <w:b/>
          <w:bCs/>
        </w:rPr>
        <w:t>VÝSTUPY</w:t>
      </w:r>
      <w:r w:rsidR="009F4F79">
        <w:rPr>
          <w:rFonts w:ascii="Arial Narrow" w:hAnsi="Arial Narrow"/>
          <w:b/>
          <w:bCs/>
        </w:rPr>
        <w:t xml:space="preserve"> a</w:t>
      </w:r>
      <w:r w:rsidRPr="008A1542">
        <w:rPr>
          <w:rFonts w:ascii="Arial Narrow" w:hAnsi="Arial Narrow"/>
          <w:b/>
          <w:bCs/>
        </w:rPr>
        <w:t xml:space="preserve"> VÝSLEDKY </w:t>
      </w:r>
    </w:p>
    <w:p w14:paraId="72E2C3FF" w14:textId="77777777" w:rsidR="00467986" w:rsidRPr="00901303" w:rsidRDefault="00467986" w:rsidP="00467986">
      <w:pPr>
        <w:tabs>
          <w:tab w:val="left" w:pos="1134"/>
        </w:tabs>
        <w:ind w:left="567"/>
        <w:jc w:val="both"/>
        <w:rPr>
          <w:rFonts w:ascii="Arial Narrow" w:hAnsi="Arial Narrow"/>
          <w:i/>
          <w:iCs/>
          <w:color w:val="C00000"/>
        </w:rPr>
      </w:pPr>
      <w:r w:rsidRPr="00901303">
        <w:rPr>
          <w:rFonts w:ascii="Arial Narrow" w:hAnsi="Arial Narrow"/>
          <w:i/>
          <w:iCs/>
          <w:color w:val="C00000"/>
        </w:rPr>
        <w:t xml:space="preserve">V této kapitole jsou </w:t>
      </w:r>
      <w:r w:rsidR="009F4F79" w:rsidRPr="00901303">
        <w:rPr>
          <w:rFonts w:ascii="Arial Narrow" w:hAnsi="Arial Narrow"/>
          <w:i/>
          <w:iCs/>
          <w:color w:val="C00000"/>
        </w:rPr>
        <w:t xml:space="preserve">jako příklad </w:t>
      </w:r>
      <w:r w:rsidRPr="00901303">
        <w:rPr>
          <w:rFonts w:ascii="Arial Narrow" w:hAnsi="Arial Narrow"/>
          <w:i/>
          <w:iCs/>
          <w:color w:val="C00000"/>
        </w:rPr>
        <w:t xml:space="preserve">uvedeny výňatky ze strategického plánu rozvoje obce Potštejn. </w:t>
      </w:r>
    </w:p>
    <w:p w14:paraId="72E2C400" w14:textId="77777777" w:rsidR="00467986" w:rsidRPr="008A1542" w:rsidRDefault="00467986" w:rsidP="00467986">
      <w:pPr>
        <w:tabs>
          <w:tab w:val="left" w:pos="1134"/>
        </w:tabs>
        <w:ind w:left="567"/>
        <w:jc w:val="both"/>
        <w:rPr>
          <w:rFonts w:ascii="Arial Narrow" w:hAnsi="Arial Narrow"/>
          <w:u w:val="single"/>
        </w:rPr>
      </w:pPr>
      <w:r w:rsidRPr="008A1542">
        <w:rPr>
          <w:rFonts w:ascii="Arial Narrow" w:hAnsi="Arial Narrow"/>
          <w:u w:val="single"/>
        </w:rPr>
        <w:t>Analýza – souhrn</w:t>
      </w:r>
    </w:p>
    <w:p w14:paraId="72E2C401" w14:textId="77777777" w:rsidR="00467986" w:rsidRPr="008A1542" w:rsidRDefault="00467986" w:rsidP="009F4F79">
      <w:pPr>
        <w:tabs>
          <w:tab w:val="left" w:pos="1134"/>
        </w:tabs>
        <w:ind w:left="567"/>
        <w:jc w:val="both"/>
        <w:rPr>
          <w:rFonts w:ascii="Arial Narrow" w:hAnsi="Arial Narrow"/>
        </w:rPr>
      </w:pPr>
      <w:r w:rsidRPr="008A1542">
        <w:rPr>
          <w:rFonts w:ascii="Arial Narrow" w:hAnsi="Arial Narrow"/>
        </w:rPr>
        <w:t>Potštejn je atraktivní obec, ležící v malebné poloze údolí Divoké Orlice. Má velmi bohatou historii, i v současnosti však žije čilým společenským životem. Počet obyvatel obce v posledních letech mírně roste a přibližuje se k hranici 1000 občanů.</w:t>
      </w:r>
      <w:r w:rsidR="009F4F79">
        <w:rPr>
          <w:rFonts w:ascii="Arial Narrow" w:hAnsi="Arial Narrow"/>
        </w:rPr>
        <w:t xml:space="preserve"> </w:t>
      </w:r>
      <w:r w:rsidRPr="008A1542">
        <w:rPr>
          <w:rFonts w:ascii="Arial Narrow" w:hAnsi="Arial Narrow"/>
        </w:rPr>
        <w:t>Růst počtu obyvatel způsobuje zejména aktivní migrace do obce. Stěhují se do ní především starší obyvatelé, obec tak má poměrně vysoký věkový průměr i podíl obyvatel v poproduktivním věku. Naopak obec má měně ekonomicky aktivních občanů.</w:t>
      </w:r>
    </w:p>
    <w:p w14:paraId="72E2C402"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V Potštejně provozuje svoji činnost značné množství spolků a každoročně se pořádá velké množství kulturních, sportovních i jiných společenských akcí. </w:t>
      </w:r>
    </w:p>
    <w:p w14:paraId="72E2C403" w14:textId="77777777" w:rsidR="00467986" w:rsidRPr="008A1542" w:rsidRDefault="00467986" w:rsidP="00467986">
      <w:pPr>
        <w:tabs>
          <w:tab w:val="left" w:pos="1134"/>
        </w:tabs>
        <w:ind w:left="567"/>
        <w:jc w:val="both"/>
        <w:rPr>
          <w:rFonts w:ascii="Arial Narrow" w:hAnsi="Arial Narrow"/>
        </w:rPr>
      </w:pPr>
      <w:proofErr w:type="spellStart"/>
      <w:r w:rsidRPr="008A1542">
        <w:rPr>
          <w:rFonts w:ascii="Arial Narrow" w:hAnsi="Arial Narrow"/>
        </w:rPr>
        <w:t>Poštejn</w:t>
      </w:r>
      <w:proofErr w:type="spellEnd"/>
      <w:r w:rsidRPr="008A1542">
        <w:rPr>
          <w:rFonts w:ascii="Arial Narrow" w:hAnsi="Arial Narrow"/>
        </w:rPr>
        <w:t xml:space="preserve"> nabízí pracovní příležitosti v několika společnostech, poměrně velká část obyvatel pracuje ve službách a dalších odvětvích pro cestovní ruch. Celková nabídka pracovních příležitostí v obci je však </w:t>
      </w:r>
      <w:r w:rsidR="009F4F79">
        <w:rPr>
          <w:rFonts w:ascii="Arial Narrow" w:hAnsi="Arial Narrow"/>
        </w:rPr>
        <w:t>nedostatečná</w:t>
      </w:r>
      <w:r w:rsidRPr="008A1542">
        <w:rPr>
          <w:rFonts w:ascii="Arial Narrow" w:hAnsi="Arial Narrow"/>
        </w:rPr>
        <w:t>, proto musí velká část ekonomicky aktivních obyvatel obce dojíždět za prací do sousedních obcí a měst. V zemědělství pracuje poměrně málo obyvatel Potštejna.</w:t>
      </w:r>
    </w:p>
    <w:p w14:paraId="72E2C404"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Obec má poměrně dobré dopravní spojení jak do okolních obcí, tak i do vzdálenějších regionálních center. Leží i na železniční tratí spojující obec s krajským městem Hradcem Králové a jeho prostřednictvím i s hlavním městem Prahou.   </w:t>
      </w:r>
    </w:p>
    <w:p w14:paraId="72E2C405"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Čím dál více obyvatel používá k dopravě automobily, stejně tak roste přeprava zboží po silnici, intenzita provozu se proto zvyšuje. Část obce, kterou prochází silnice 1. třídy, je tak negativně ovlivněna tranzitní dopravou jak osobních aut, tak zejména kamionů z nákladní dálkové dopravy. </w:t>
      </w:r>
    </w:p>
    <w:p w14:paraId="72E2C406"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Obec je napojena na veřejný vodovod, má i svoji úpravnu vody. Kanalizační síť vč. ČOV je zavedena jen v části </w:t>
      </w:r>
      <w:r w:rsidR="009F4F79">
        <w:rPr>
          <w:rFonts w:ascii="Arial Narrow" w:hAnsi="Arial Narrow"/>
        </w:rPr>
        <w:t>obce</w:t>
      </w:r>
      <w:r w:rsidRPr="008A1542">
        <w:rPr>
          <w:rFonts w:ascii="Arial Narrow" w:hAnsi="Arial Narrow"/>
        </w:rPr>
        <w:t xml:space="preserve">, předpokládá se její rozšíření i do okrajových částí. </w:t>
      </w:r>
    </w:p>
    <w:p w14:paraId="72E2C407"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V Potštejně je dostatečný počet domů a bytů pro bydlení, kromě toho probíhá i nová bytová výstavba. Další pozemky pro výstavbu nových rodinných domů jsou připraveny a částečně zasíťovány. V obci je rovněž poměrně vysoký podíl domů využívaných k rekreaci.</w:t>
      </w:r>
    </w:p>
    <w:p w14:paraId="72E2C408"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Základní občanská vybavenost se nachází přímo v obci – pošta, mateřská i základní škola (pro 1.-5. ročník), sál pro kulturní akce, tělocvična, sportovní i dětské hřiště, zdravotnické zařízení i dům s pečovatelskou službou. Pouze za specializovanými službami je nutné dojíždět do okolních měst, jejich dopravní dostupnost je však velmi dobrá. </w:t>
      </w:r>
    </w:p>
    <w:p w14:paraId="72E2C409" w14:textId="77777777" w:rsidR="00467986" w:rsidRPr="008A1542" w:rsidRDefault="00467986" w:rsidP="00D25ACF">
      <w:pPr>
        <w:tabs>
          <w:tab w:val="left" w:pos="1134"/>
        </w:tabs>
        <w:ind w:left="567"/>
        <w:jc w:val="both"/>
        <w:rPr>
          <w:rFonts w:ascii="Arial Narrow" w:hAnsi="Arial Narrow"/>
        </w:rPr>
      </w:pPr>
      <w:r w:rsidRPr="008A1542">
        <w:rPr>
          <w:rFonts w:ascii="Arial Narrow" w:hAnsi="Arial Narrow"/>
        </w:rPr>
        <w:lastRenderedPageBreak/>
        <w:t xml:space="preserve">Velkou předností Potštejna je množství historických, kulturních i přírodních památek na </w:t>
      </w:r>
      <w:r w:rsidR="00D25ACF">
        <w:rPr>
          <w:rFonts w:ascii="Arial Narrow" w:hAnsi="Arial Narrow"/>
        </w:rPr>
        <w:t xml:space="preserve">jeho </w:t>
      </w:r>
      <w:r w:rsidRPr="008A1542">
        <w:rPr>
          <w:rFonts w:ascii="Arial Narrow" w:hAnsi="Arial Narrow"/>
        </w:rPr>
        <w:t>území. Obec má rozvinutou infrastrukturu pro cestovní ruch, nachází se zde množství ubytovacích i stravovacích zařízení, pravidelně se zde pořádá několik akcí, které přesahují lokální význam. Obytná a rekreační funkce se tak v obci do značné míry prolínají.</w:t>
      </w:r>
      <w:r w:rsidR="00D25ACF">
        <w:rPr>
          <w:rFonts w:ascii="Arial Narrow" w:hAnsi="Arial Narrow"/>
        </w:rPr>
        <w:t xml:space="preserve"> </w:t>
      </w:r>
      <w:r w:rsidRPr="008A1542">
        <w:rPr>
          <w:rFonts w:ascii="Arial Narrow" w:hAnsi="Arial Narrow"/>
        </w:rPr>
        <w:t xml:space="preserve">S rozvojem turistiky souvisí i rozvoj podnikatelského prostředí. Spolupráce podnikatelského sektoru při rozvoji obce má určité rezervy a zároveň velký potenciál.  </w:t>
      </w:r>
    </w:p>
    <w:p w14:paraId="72E2C40A" w14:textId="77777777" w:rsidR="00467986" w:rsidRPr="008A1542" w:rsidRDefault="00467986" w:rsidP="00467986">
      <w:pPr>
        <w:tabs>
          <w:tab w:val="left" w:pos="1134"/>
        </w:tabs>
        <w:ind w:left="567"/>
        <w:jc w:val="both"/>
        <w:rPr>
          <w:rFonts w:ascii="Arial Narrow" w:hAnsi="Arial Narrow"/>
          <w:u w:val="single"/>
        </w:rPr>
      </w:pPr>
      <w:r w:rsidRPr="008A1542">
        <w:rPr>
          <w:rFonts w:ascii="Arial Narrow" w:hAnsi="Arial Narrow"/>
          <w:u w:val="single"/>
        </w:rPr>
        <w:t>Problémové oblasti – souhrn.</w:t>
      </w:r>
    </w:p>
    <w:p w14:paraId="72E2C40B"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Problematika rozvoje obce je rozdělena do tří témat (problémových oblastí).</w:t>
      </w:r>
    </w:p>
    <w:p w14:paraId="72E2C40C"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PROSTŘEDÍ. Souhrnným problémem </w:t>
      </w:r>
      <w:r w:rsidR="00D25ACF">
        <w:rPr>
          <w:rFonts w:ascii="Arial Narrow" w:hAnsi="Arial Narrow"/>
        </w:rPr>
        <w:t xml:space="preserve">celého </w:t>
      </w:r>
      <w:r w:rsidRPr="008A1542">
        <w:rPr>
          <w:rFonts w:ascii="Arial Narrow" w:hAnsi="Arial Narrow"/>
        </w:rPr>
        <w:t xml:space="preserve">regionu je: Snižování kvality života a životního prostředí. Z analýzy území </w:t>
      </w:r>
      <w:r w:rsidR="00D25ACF">
        <w:rPr>
          <w:rFonts w:ascii="Arial Narrow" w:hAnsi="Arial Narrow"/>
        </w:rPr>
        <w:t>obce</w:t>
      </w:r>
      <w:r w:rsidRPr="008A1542">
        <w:rPr>
          <w:rFonts w:ascii="Arial Narrow" w:hAnsi="Arial Narrow"/>
        </w:rPr>
        <w:t xml:space="preserve"> vyplývá, že kvalita přírodního prostředí je </w:t>
      </w:r>
      <w:r w:rsidR="00D25ACF">
        <w:rPr>
          <w:rFonts w:ascii="Arial Narrow" w:hAnsi="Arial Narrow"/>
        </w:rPr>
        <w:t>poměrně</w:t>
      </w:r>
      <w:r w:rsidRPr="008A1542">
        <w:rPr>
          <w:rFonts w:ascii="Arial Narrow" w:hAnsi="Arial Narrow"/>
        </w:rPr>
        <w:t xml:space="preserve"> dobrá, působením různých vlivů se však zhoršuje. </w:t>
      </w:r>
      <w:r w:rsidR="00D25ACF">
        <w:rPr>
          <w:rFonts w:ascii="Arial Narrow" w:hAnsi="Arial Narrow"/>
        </w:rPr>
        <w:t>Jedná se zejména o dopravní zátěž jak průjezdnou, tak i místní dopravou včetně parkování návštěvníků obce</w:t>
      </w:r>
      <w:r w:rsidRPr="008A1542">
        <w:rPr>
          <w:rFonts w:ascii="Arial Narrow" w:hAnsi="Arial Narrow"/>
        </w:rPr>
        <w:t>.</w:t>
      </w:r>
      <w:r w:rsidR="00D25ACF">
        <w:rPr>
          <w:rFonts w:ascii="Arial Narrow" w:hAnsi="Arial Narrow"/>
        </w:rPr>
        <w:t xml:space="preserve"> To způsobuje nadměrnou prašnost</w:t>
      </w:r>
      <w:r w:rsidR="00C50B71">
        <w:rPr>
          <w:rFonts w:ascii="Arial Narrow" w:hAnsi="Arial Narrow"/>
        </w:rPr>
        <w:t xml:space="preserve">, </w:t>
      </w:r>
      <w:proofErr w:type="gramStart"/>
      <w:r w:rsidR="00C50B71">
        <w:rPr>
          <w:rFonts w:ascii="Arial Narrow" w:hAnsi="Arial Narrow"/>
        </w:rPr>
        <w:t xml:space="preserve">hluk </w:t>
      </w:r>
      <w:r w:rsidRPr="008A1542">
        <w:rPr>
          <w:rFonts w:ascii="Arial Narrow" w:hAnsi="Arial Narrow"/>
        </w:rPr>
        <w:t xml:space="preserve"> </w:t>
      </w:r>
      <w:r w:rsidR="00C50B71">
        <w:rPr>
          <w:rFonts w:ascii="Arial Narrow" w:hAnsi="Arial Narrow"/>
        </w:rPr>
        <w:t>poškozování</w:t>
      </w:r>
      <w:proofErr w:type="gramEnd"/>
      <w:r w:rsidR="00C50B71">
        <w:rPr>
          <w:rFonts w:ascii="Arial Narrow" w:hAnsi="Arial Narrow"/>
        </w:rPr>
        <w:t xml:space="preserve"> zeleně a ohrožuje bezpečnost </w:t>
      </w:r>
      <w:r w:rsidRPr="008A1542">
        <w:rPr>
          <w:rFonts w:ascii="Arial Narrow" w:hAnsi="Arial Narrow"/>
        </w:rPr>
        <w:t xml:space="preserve"> </w:t>
      </w:r>
      <w:r w:rsidR="00C50B71">
        <w:rPr>
          <w:rFonts w:ascii="Arial Narrow" w:hAnsi="Arial Narrow"/>
        </w:rPr>
        <w:t>občanů. V části obce chybí chodníky i technická infrastruktura, stávající sítě chátrají. Prostředí je narušováno výstavbou a provozem některých zařízení služeb pro návštěvníky a akcemi výrazně převyšujícími kapacitu obce.</w:t>
      </w:r>
    </w:p>
    <w:p w14:paraId="72E2C40D" w14:textId="77777777"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OBČANÉ. Souhrnným problémem regionu v této oblasti je: Zhoršování demografické a sociální struktury obyvatelstva.  Z analýzy situace v </w:t>
      </w:r>
      <w:r w:rsidR="00C50B71">
        <w:rPr>
          <w:rFonts w:ascii="Arial Narrow" w:hAnsi="Arial Narrow"/>
        </w:rPr>
        <w:t>obci</w:t>
      </w:r>
      <w:r w:rsidRPr="008A1542">
        <w:rPr>
          <w:rFonts w:ascii="Arial Narrow" w:hAnsi="Arial Narrow"/>
        </w:rPr>
        <w:t xml:space="preserve"> vyplývá, že </w:t>
      </w:r>
      <w:r w:rsidR="00C50B71">
        <w:rPr>
          <w:rFonts w:ascii="Arial Narrow" w:hAnsi="Arial Narrow"/>
        </w:rPr>
        <w:t>obyvatelstvo</w:t>
      </w:r>
      <w:r w:rsidRPr="008A1542">
        <w:rPr>
          <w:rFonts w:ascii="Arial Narrow" w:hAnsi="Arial Narrow"/>
        </w:rPr>
        <w:t xml:space="preserve"> stárne</w:t>
      </w:r>
      <w:r w:rsidR="00C50B71">
        <w:rPr>
          <w:rFonts w:ascii="Arial Narrow" w:hAnsi="Arial Narrow"/>
        </w:rPr>
        <w:t xml:space="preserve"> i v důsledku přistěhování lidí v postproduktivním věku do </w:t>
      </w:r>
      <w:r w:rsidR="00966D35">
        <w:rPr>
          <w:rFonts w:ascii="Arial Narrow" w:hAnsi="Arial Narrow"/>
        </w:rPr>
        <w:t xml:space="preserve">rekreačních objektů. Tím se </w:t>
      </w:r>
      <w:r w:rsidRPr="008A1542">
        <w:rPr>
          <w:rFonts w:ascii="Arial Narrow" w:hAnsi="Arial Narrow"/>
        </w:rPr>
        <w:t xml:space="preserve">snižuje podíl ekonomicky aktivních občanů </w:t>
      </w:r>
      <w:r w:rsidR="00966D35">
        <w:rPr>
          <w:rFonts w:ascii="Arial Narrow" w:hAnsi="Arial Narrow"/>
        </w:rPr>
        <w:t xml:space="preserve">a dochází k rozporům mezi jednotlivými zájmovými skupinami občanů – rekreačních obyvatel vyžadujících klid, mladších občanů s rodinami kladoucích důraz na služby a občanské vybavení pro rodiny, pracovní místa, dopravní </w:t>
      </w:r>
      <w:proofErr w:type="gramStart"/>
      <w:r w:rsidR="00966D35">
        <w:rPr>
          <w:rFonts w:ascii="Arial Narrow" w:hAnsi="Arial Narrow"/>
        </w:rPr>
        <w:t>obslužnost,</w:t>
      </w:r>
      <w:proofErr w:type="gramEnd"/>
      <w:r w:rsidR="00966D35">
        <w:rPr>
          <w:rFonts w:ascii="Arial Narrow" w:hAnsi="Arial Narrow"/>
        </w:rPr>
        <w:t xml:space="preserve"> atp. a návštěvníků obce se zájem o návštěvnické služby, dostatek parkovacích míst, přístup k</w:t>
      </w:r>
      <w:r w:rsidR="00790B40">
        <w:rPr>
          <w:rFonts w:ascii="Arial Narrow" w:hAnsi="Arial Narrow"/>
        </w:rPr>
        <w:t> turistickým cílům, atp.</w:t>
      </w:r>
    </w:p>
    <w:p w14:paraId="72E2C40E" w14:textId="170A528A" w:rsidR="00467986" w:rsidRPr="008A1542" w:rsidRDefault="00467986" w:rsidP="00467986">
      <w:pPr>
        <w:tabs>
          <w:tab w:val="left" w:pos="1134"/>
        </w:tabs>
        <w:ind w:left="567"/>
        <w:jc w:val="both"/>
        <w:rPr>
          <w:rFonts w:ascii="Arial Narrow" w:hAnsi="Arial Narrow"/>
        </w:rPr>
      </w:pPr>
      <w:r w:rsidRPr="008A1542">
        <w:rPr>
          <w:rFonts w:ascii="Arial Narrow" w:hAnsi="Arial Narrow"/>
        </w:rPr>
        <w:t xml:space="preserve">PODNIKÁNÍ. Souhrnným problémem </w:t>
      </w:r>
      <w:r w:rsidR="00790B40">
        <w:rPr>
          <w:rFonts w:ascii="Arial Narrow" w:hAnsi="Arial Narrow"/>
        </w:rPr>
        <w:t xml:space="preserve">regionu </w:t>
      </w:r>
      <w:r w:rsidRPr="008A1542">
        <w:rPr>
          <w:rFonts w:ascii="Arial Narrow" w:hAnsi="Arial Narrow"/>
        </w:rPr>
        <w:t xml:space="preserve">je: Zmenšování rozmanitosti podnikatelských aktivit. </w:t>
      </w:r>
      <w:r w:rsidR="00790B40">
        <w:rPr>
          <w:rFonts w:ascii="Arial Narrow" w:hAnsi="Arial Narrow"/>
        </w:rPr>
        <w:t>V regionu je</w:t>
      </w:r>
      <w:r w:rsidRPr="008A1542">
        <w:rPr>
          <w:rFonts w:ascii="Arial Narrow" w:hAnsi="Arial Narrow"/>
        </w:rPr>
        <w:t xml:space="preserve"> nízká míra vzdělanosti obyvatel a také malý počet samostatně podnikajících osob. </w:t>
      </w:r>
      <w:r w:rsidR="00790B40">
        <w:rPr>
          <w:rFonts w:ascii="Arial Narrow" w:hAnsi="Arial Narrow"/>
        </w:rPr>
        <w:t xml:space="preserve">V tomto je obec spíše výjimkou, protože na jejím území vzniká díky podnikatelským aktivitám více pracovních míst ve službách. Rozvoj podnikání ale vyžaduje větší regulaci, protože v některých případech </w:t>
      </w:r>
      <w:proofErr w:type="gramStart"/>
      <w:r w:rsidR="00790B40">
        <w:rPr>
          <w:rFonts w:ascii="Arial Narrow" w:hAnsi="Arial Narrow"/>
        </w:rPr>
        <w:t>( pohostinství</w:t>
      </w:r>
      <w:proofErr w:type="gramEnd"/>
      <w:r w:rsidR="00790B40">
        <w:rPr>
          <w:rFonts w:ascii="Arial Narrow" w:hAnsi="Arial Narrow"/>
        </w:rPr>
        <w:t xml:space="preserve">, </w:t>
      </w:r>
      <w:r w:rsidR="00451886">
        <w:rPr>
          <w:rFonts w:ascii="Arial Narrow" w:hAnsi="Arial Narrow"/>
        </w:rPr>
        <w:t>pořádání trhů, poutí, přehlídek, atp.) aktivity přesahují kapacitu obce a narušují její architektonický ráz a obytnou funkci.</w:t>
      </w:r>
    </w:p>
    <w:p w14:paraId="72E2C40F" w14:textId="77777777" w:rsidR="00467986" w:rsidRPr="008A1542" w:rsidRDefault="00467986" w:rsidP="00467986">
      <w:pPr>
        <w:tabs>
          <w:tab w:val="left" w:pos="1134"/>
        </w:tabs>
        <w:ind w:left="567"/>
        <w:jc w:val="both"/>
        <w:rPr>
          <w:rFonts w:ascii="Arial Narrow" w:hAnsi="Arial Narrow"/>
          <w:u w:val="single"/>
        </w:rPr>
      </w:pPr>
      <w:r w:rsidRPr="008A1542">
        <w:rPr>
          <w:rFonts w:ascii="Arial Narrow" w:hAnsi="Arial Narrow"/>
          <w:u w:val="single"/>
        </w:rPr>
        <w:t>Vize</w:t>
      </w:r>
    </w:p>
    <w:p w14:paraId="72E2C410" w14:textId="77777777" w:rsidR="00467986" w:rsidRPr="00451886" w:rsidRDefault="00451886" w:rsidP="00467986">
      <w:pPr>
        <w:tabs>
          <w:tab w:val="left" w:pos="1134"/>
        </w:tabs>
        <w:ind w:left="567"/>
        <w:jc w:val="both"/>
        <w:rPr>
          <w:rFonts w:ascii="Arial Narrow" w:hAnsi="Arial Narrow"/>
        </w:rPr>
      </w:pPr>
      <w:r w:rsidRPr="00451886">
        <w:rPr>
          <w:rFonts w:ascii="Arial Narrow" w:hAnsi="Arial Narrow"/>
        </w:rPr>
        <w:t>Rozvoj turistického potenciálu obce při zachování kvality života trvale žijících obyvatel.</w:t>
      </w:r>
    </w:p>
    <w:p w14:paraId="72E2C411" w14:textId="77777777" w:rsidR="00467986" w:rsidRPr="008A1542" w:rsidRDefault="00467986" w:rsidP="00467986">
      <w:pPr>
        <w:tabs>
          <w:tab w:val="left" w:pos="1134"/>
        </w:tabs>
        <w:ind w:left="567"/>
        <w:jc w:val="both"/>
        <w:rPr>
          <w:rFonts w:ascii="Arial Narrow" w:hAnsi="Arial Narrow"/>
          <w:u w:val="single"/>
        </w:rPr>
      </w:pPr>
      <w:r w:rsidRPr="008A1542">
        <w:rPr>
          <w:rFonts w:ascii="Arial Narrow" w:hAnsi="Arial Narrow"/>
          <w:u w:val="single"/>
        </w:rPr>
        <w:t>Cíle – souhrn.</w:t>
      </w:r>
    </w:p>
    <w:p w14:paraId="72E2C412" w14:textId="77777777" w:rsidR="00467986" w:rsidRDefault="00467986" w:rsidP="00467986">
      <w:pPr>
        <w:spacing w:after="60" w:line="276" w:lineRule="auto"/>
        <w:rPr>
          <w:rFonts w:ascii="Arial Narrow" w:hAnsi="Arial Narrow"/>
          <w:b/>
          <w:sz w:val="24"/>
          <w:szCs w:val="24"/>
        </w:rPr>
      </w:pPr>
      <w:r>
        <w:rPr>
          <w:rFonts w:ascii="Arial Narrow" w:hAnsi="Arial Narrow"/>
          <w:b/>
          <w:sz w:val="24"/>
          <w:szCs w:val="24"/>
        </w:rPr>
        <w:t xml:space="preserve">Soustava cílů a opatření a jejich indikátorů </w:t>
      </w:r>
    </w:p>
    <w:tbl>
      <w:tblPr>
        <w:tblStyle w:val="Mkatabulky"/>
        <w:tblW w:w="5000" w:type="pct"/>
        <w:tblLook w:val="04A0" w:firstRow="1" w:lastRow="0" w:firstColumn="1" w:lastColumn="0" w:noHBand="0" w:noVBand="1"/>
      </w:tblPr>
      <w:tblGrid>
        <w:gridCol w:w="1365"/>
        <w:gridCol w:w="2261"/>
        <w:gridCol w:w="2965"/>
        <w:gridCol w:w="2697"/>
      </w:tblGrid>
      <w:tr w:rsidR="00467986" w14:paraId="72E2C417" w14:textId="77777777" w:rsidTr="003C35E4">
        <w:trPr>
          <w:trHeight w:val="296"/>
        </w:trPr>
        <w:tc>
          <w:tcPr>
            <w:tcW w:w="735" w:type="pct"/>
            <w:tcBorders>
              <w:top w:val="single" w:sz="12" w:space="0" w:color="auto"/>
              <w:left w:val="single" w:sz="12" w:space="0" w:color="auto"/>
              <w:bottom w:val="single" w:sz="12" w:space="0" w:color="auto"/>
              <w:right w:val="single" w:sz="12" w:space="0" w:color="auto"/>
            </w:tcBorders>
            <w:hideMark/>
          </w:tcPr>
          <w:p w14:paraId="72E2C413" w14:textId="77777777" w:rsidR="00467986" w:rsidRDefault="00467986" w:rsidP="003C35E4">
            <w:pPr>
              <w:spacing w:after="200" w:line="276" w:lineRule="auto"/>
              <w:rPr>
                <w:rFonts w:ascii="Arial Narrow" w:hAnsi="Arial Narrow"/>
                <w:b/>
                <w:sz w:val="20"/>
                <w:szCs w:val="20"/>
              </w:rPr>
            </w:pPr>
            <w:r>
              <w:rPr>
                <w:rFonts w:ascii="Arial Narrow" w:hAnsi="Arial Narrow"/>
                <w:b/>
                <w:sz w:val="20"/>
                <w:szCs w:val="20"/>
              </w:rPr>
              <w:t>Strategický cíl</w:t>
            </w:r>
          </w:p>
        </w:tc>
        <w:tc>
          <w:tcPr>
            <w:tcW w:w="1217" w:type="pct"/>
            <w:tcBorders>
              <w:top w:val="single" w:sz="12" w:space="0" w:color="auto"/>
              <w:left w:val="single" w:sz="12" w:space="0" w:color="auto"/>
              <w:bottom w:val="single" w:sz="12" w:space="0" w:color="auto"/>
              <w:right w:val="single" w:sz="12" w:space="0" w:color="auto"/>
            </w:tcBorders>
            <w:hideMark/>
          </w:tcPr>
          <w:p w14:paraId="72E2C414" w14:textId="77777777" w:rsidR="00467986" w:rsidRDefault="00467986" w:rsidP="003C35E4">
            <w:pPr>
              <w:spacing w:after="200" w:line="276" w:lineRule="auto"/>
              <w:rPr>
                <w:rFonts w:ascii="Arial Narrow" w:hAnsi="Arial Narrow"/>
                <w:b/>
                <w:sz w:val="20"/>
                <w:szCs w:val="20"/>
              </w:rPr>
            </w:pPr>
            <w:r>
              <w:rPr>
                <w:rFonts w:ascii="Arial Narrow" w:hAnsi="Arial Narrow"/>
                <w:b/>
                <w:sz w:val="20"/>
                <w:szCs w:val="20"/>
              </w:rPr>
              <w:t>Specifický cíl</w:t>
            </w:r>
          </w:p>
        </w:tc>
        <w:tc>
          <w:tcPr>
            <w:tcW w:w="1596" w:type="pct"/>
            <w:tcBorders>
              <w:top w:val="single" w:sz="12" w:space="0" w:color="auto"/>
              <w:left w:val="single" w:sz="12" w:space="0" w:color="auto"/>
              <w:bottom w:val="single" w:sz="12" w:space="0" w:color="auto"/>
              <w:right w:val="single" w:sz="12" w:space="0" w:color="auto"/>
            </w:tcBorders>
            <w:hideMark/>
          </w:tcPr>
          <w:p w14:paraId="72E2C415" w14:textId="77777777" w:rsidR="00467986" w:rsidRDefault="00467986" w:rsidP="003C35E4">
            <w:pPr>
              <w:spacing w:after="200" w:line="276" w:lineRule="auto"/>
              <w:rPr>
                <w:rFonts w:ascii="Arial Narrow" w:hAnsi="Arial Narrow"/>
                <w:b/>
                <w:sz w:val="20"/>
                <w:szCs w:val="20"/>
              </w:rPr>
            </w:pPr>
            <w:r>
              <w:rPr>
                <w:rFonts w:ascii="Arial Narrow" w:hAnsi="Arial Narrow"/>
                <w:b/>
                <w:sz w:val="20"/>
                <w:szCs w:val="20"/>
              </w:rPr>
              <w:t>Opatření</w:t>
            </w:r>
          </w:p>
        </w:tc>
        <w:tc>
          <w:tcPr>
            <w:tcW w:w="1452" w:type="pct"/>
            <w:tcBorders>
              <w:top w:val="single" w:sz="12" w:space="0" w:color="auto"/>
              <w:left w:val="single" w:sz="12" w:space="0" w:color="auto"/>
              <w:bottom w:val="single" w:sz="12" w:space="0" w:color="auto"/>
              <w:right w:val="single" w:sz="12" w:space="0" w:color="auto"/>
            </w:tcBorders>
            <w:hideMark/>
          </w:tcPr>
          <w:p w14:paraId="72E2C416" w14:textId="77777777" w:rsidR="00467986" w:rsidRDefault="00467986" w:rsidP="003C35E4">
            <w:pPr>
              <w:spacing w:after="200" w:line="276" w:lineRule="auto"/>
              <w:rPr>
                <w:rFonts w:ascii="Arial Narrow" w:hAnsi="Arial Narrow"/>
                <w:b/>
                <w:sz w:val="20"/>
                <w:szCs w:val="20"/>
              </w:rPr>
            </w:pPr>
            <w:r>
              <w:rPr>
                <w:rFonts w:ascii="Arial Narrow" w:hAnsi="Arial Narrow"/>
                <w:b/>
                <w:sz w:val="20"/>
                <w:szCs w:val="20"/>
              </w:rPr>
              <w:t>Indikátor</w:t>
            </w:r>
          </w:p>
        </w:tc>
      </w:tr>
      <w:tr w:rsidR="00467986" w14:paraId="72E2C425" w14:textId="77777777" w:rsidTr="003C35E4">
        <w:trPr>
          <w:trHeight w:val="497"/>
        </w:trPr>
        <w:tc>
          <w:tcPr>
            <w:tcW w:w="735" w:type="pct"/>
            <w:vMerge w:val="restart"/>
            <w:tcBorders>
              <w:top w:val="single" w:sz="12" w:space="0" w:color="auto"/>
              <w:left w:val="single" w:sz="12" w:space="0" w:color="auto"/>
              <w:bottom w:val="single" w:sz="4" w:space="0" w:color="auto"/>
              <w:right w:val="single" w:sz="12" w:space="0" w:color="auto"/>
            </w:tcBorders>
            <w:shd w:val="clear" w:color="auto" w:fill="92D050"/>
          </w:tcPr>
          <w:p w14:paraId="72E2C418" w14:textId="77777777" w:rsidR="00467986" w:rsidRDefault="00467986" w:rsidP="003C35E4">
            <w:pPr>
              <w:pStyle w:val="Bezmezer"/>
              <w:jc w:val="right"/>
              <w:rPr>
                <w:rFonts w:ascii="Arial Narrow" w:hAnsi="Arial Narrow"/>
                <w:b/>
                <w:sz w:val="20"/>
                <w:szCs w:val="20"/>
              </w:rPr>
            </w:pPr>
            <w:r w:rsidRPr="006657A1">
              <w:rPr>
                <w:rFonts w:ascii="Arial Narrow" w:hAnsi="Arial Narrow"/>
                <w:b/>
                <w:sz w:val="20"/>
                <w:szCs w:val="20"/>
              </w:rPr>
              <w:t>A</w:t>
            </w:r>
            <w:r>
              <w:rPr>
                <w:rFonts w:ascii="Arial Narrow" w:hAnsi="Arial Narrow"/>
                <w:b/>
                <w:sz w:val="20"/>
                <w:szCs w:val="20"/>
              </w:rPr>
              <w:t>. Dobré životní prostředí</w:t>
            </w:r>
          </w:p>
          <w:p w14:paraId="72E2C419" w14:textId="77777777" w:rsidR="00467986" w:rsidRDefault="00467986" w:rsidP="003C35E4">
            <w:pPr>
              <w:pStyle w:val="Bezmezer"/>
              <w:jc w:val="right"/>
              <w:rPr>
                <w:rFonts w:ascii="Arial Narrow" w:hAnsi="Arial Narrow"/>
                <w:sz w:val="20"/>
                <w:szCs w:val="20"/>
              </w:rPr>
            </w:pPr>
          </w:p>
          <w:p w14:paraId="72E2C41A" w14:textId="77777777" w:rsidR="00467986" w:rsidRDefault="00467986" w:rsidP="003C35E4">
            <w:pPr>
              <w:pStyle w:val="Bezmezer"/>
              <w:jc w:val="right"/>
              <w:rPr>
                <w:rFonts w:ascii="Arial Narrow" w:hAnsi="Arial Narrow"/>
                <w:sz w:val="20"/>
                <w:szCs w:val="20"/>
              </w:rPr>
            </w:pPr>
            <w:r>
              <w:rPr>
                <w:rFonts w:ascii="Arial Narrow" w:hAnsi="Arial Narrow"/>
                <w:sz w:val="20"/>
                <w:szCs w:val="20"/>
                <w:u w:val="single"/>
              </w:rPr>
              <w:t xml:space="preserve">Indikátor: </w:t>
            </w:r>
            <w:r>
              <w:rPr>
                <w:rFonts w:ascii="Arial Narrow" w:hAnsi="Arial Narrow"/>
                <w:sz w:val="20"/>
                <w:szCs w:val="20"/>
              </w:rPr>
              <w:t>spokojenost občanů</w:t>
            </w:r>
          </w:p>
          <w:p w14:paraId="72E2C41B" w14:textId="77777777" w:rsidR="00467986" w:rsidRDefault="00467986" w:rsidP="003C35E4">
            <w:pPr>
              <w:pStyle w:val="Bezmezer"/>
              <w:jc w:val="right"/>
              <w:rPr>
                <w:rFonts w:ascii="Arial Narrow" w:hAnsi="Arial Narrow"/>
                <w:sz w:val="20"/>
                <w:szCs w:val="20"/>
              </w:rPr>
            </w:pPr>
          </w:p>
          <w:p w14:paraId="72E2C41C" w14:textId="77777777" w:rsidR="00467986" w:rsidRDefault="00467986" w:rsidP="003C35E4">
            <w:pPr>
              <w:pStyle w:val="Bezmezer"/>
              <w:jc w:val="right"/>
              <w:rPr>
                <w:rFonts w:ascii="Arial Narrow" w:hAnsi="Arial Narrow"/>
                <w:sz w:val="20"/>
                <w:szCs w:val="20"/>
              </w:rPr>
            </w:pPr>
            <w:r>
              <w:rPr>
                <w:rFonts w:ascii="Arial Narrow" w:hAnsi="Arial Narrow"/>
                <w:sz w:val="20"/>
                <w:szCs w:val="20"/>
              </w:rPr>
              <w:t xml:space="preserve"> </w:t>
            </w:r>
          </w:p>
          <w:p w14:paraId="72E2C41D" w14:textId="77777777" w:rsidR="00467986" w:rsidRDefault="00467986" w:rsidP="003C35E4">
            <w:pPr>
              <w:pStyle w:val="Bezmezer"/>
              <w:jc w:val="right"/>
              <w:rPr>
                <w:rFonts w:ascii="Arial Narrow" w:hAnsi="Arial Narrow"/>
                <w:sz w:val="20"/>
                <w:szCs w:val="20"/>
                <w:u w:val="single"/>
              </w:rPr>
            </w:pPr>
          </w:p>
          <w:p w14:paraId="72E2C41E" w14:textId="77777777" w:rsidR="00467986" w:rsidRDefault="00467986" w:rsidP="003C35E4">
            <w:pPr>
              <w:spacing w:after="200" w:line="276" w:lineRule="auto"/>
              <w:rPr>
                <w:rFonts w:ascii="Arial Narrow" w:hAnsi="Arial Narrow"/>
                <w:sz w:val="20"/>
                <w:szCs w:val="20"/>
              </w:rPr>
            </w:pPr>
          </w:p>
        </w:tc>
        <w:tc>
          <w:tcPr>
            <w:tcW w:w="1217" w:type="pct"/>
            <w:vMerge w:val="restart"/>
            <w:tcBorders>
              <w:top w:val="single" w:sz="12" w:space="0" w:color="auto"/>
              <w:left w:val="single" w:sz="12" w:space="0" w:color="auto"/>
              <w:bottom w:val="single" w:sz="4" w:space="0" w:color="auto"/>
              <w:right w:val="single" w:sz="4" w:space="0" w:color="auto"/>
            </w:tcBorders>
          </w:tcPr>
          <w:p w14:paraId="72E2C41F" w14:textId="77777777" w:rsidR="00467986" w:rsidRDefault="00467986" w:rsidP="003C35E4">
            <w:pPr>
              <w:pStyle w:val="Bezmezer"/>
              <w:rPr>
                <w:rFonts w:ascii="Arial Narrow" w:hAnsi="Arial Narrow"/>
                <w:b/>
                <w:sz w:val="20"/>
                <w:szCs w:val="20"/>
              </w:rPr>
            </w:pPr>
            <w:r>
              <w:rPr>
                <w:rFonts w:ascii="Arial Narrow" w:hAnsi="Arial Narrow"/>
                <w:b/>
                <w:sz w:val="20"/>
                <w:szCs w:val="20"/>
              </w:rPr>
              <w:t>A.1 Technická infrastruktura zajištěna</w:t>
            </w:r>
          </w:p>
          <w:p w14:paraId="72E2C420" w14:textId="77777777" w:rsidR="00467986" w:rsidRDefault="00467986" w:rsidP="003C35E4">
            <w:pPr>
              <w:pStyle w:val="Bezmezer"/>
              <w:rPr>
                <w:rFonts w:ascii="Arial Narrow" w:hAnsi="Arial Narrow"/>
                <w:sz w:val="20"/>
                <w:szCs w:val="20"/>
                <w:u w:val="single"/>
              </w:rPr>
            </w:pPr>
          </w:p>
          <w:p w14:paraId="72E2C421" w14:textId="77777777" w:rsidR="00467986" w:rsidRDefault="00467986" w:rsidP="003C35E4">
            <w:pPr>
              <w:pStyle w:val="Bezmezer"/>
              <w:rPr>
                <w:rFonts w:ascii="Arial Narrow" w:hAnsi="Arial Narrow"/>
                <w:sz w:val="20"/>
                <w:szCs w:val="20"/>
              </w:rPr>
            </w:pPr>
            <w:r>
              <w:rPr>
                <w:rFonts w:ascii="Arial Narrow" w:hAnsi="Arial Narrow"/>
                <w:sz w:val="20"/>
                <w:szCs w:val="20"/>
                <w:u w:val="single"/>
              </w:rPr>
              <w:t>Indikátor:</w:t>
            </w:r>
            <w:r>
              <w:rPr>
                <w:rFonts w:ascii="Arial Narrow" w:hAnsi="Arial Narrow"/>
                <w:sz w:val="20"/>
                <w:szCs w:val="20"/>
              </w:rPr>
              <w:t xml:space="preserve"> výše finančních prostředků obce do technické infrastruktury</w:t>
            </w:r>
          </w:p>
          <w:p w14:paraId="72E2C422" w14:textId="77777777" w:rsidR="00467986" w:rsidRDefault="00467986" w:rsidP="003C35E4">
            <w:pPr>
              <w:pStyle w:val="Bezmezer"/>
            </w:pPr>
          </w:p>
        </w:tc>
        <w:tc>
          <w:tcPr>
            <w:tcW w:w="1596" w:type="pct"/>
            <w:tcBorders>
              <w:top w:val="single" w:sz="12" w:space="0" w:color="auto"/>
              <w:left w:val="single" w:sz="4" w:space="0" w:color="auto"/>
              <w:bottom w:val="single" w:sz="4" w:space="0" w:color="auto"/>
              <w:right w:val="single" w:sz="4" w:space="0" w:color="auto"/>
            </w:tcBorders>
            <w:hideMark/>
          </w:tcPr>
          <w:p w14:paraId="72E2C423" w14:textId="77777777" w:rsidR="00467986" w:rsidRDefault="00467986" w:rsidP="003C35E4">
            <w:pPr>
              <w:pStyle w:val="Bezmezer"/>
              <w:rPr>
                <w:rFonts w:ascii="Arial Narrow" w:hAnsi="Arial Narrow"/>
                <w:sz w:val="20"/>
                <w:szCs w:val="20"/>
              </w:rPr>
            </w:pPr>
            <w:r>
              <w:rPr>
                <w:rFonts w:ascii="Arial Narrow" w:hAnsi="Arial Narrow"/>
                <w:sz w:val="20"/>
                <w:szCs w:val="20"/>
              </w:rPr>
              <w:t>A.1.1 Výstavba a oprava kanalizace a ČOV</w:t>
            </w:r>
          </w:p>
        </w:tc>
        <w:tc>
          <w:tcPr>
            <w:tcW w:w="1452" w:type="pct"/>
            <w:tcBorders>
              <w:top w:val="single" w:sz="12" w:space="0" w:color="auto"/>
              <w:left w:val="single" w:sz="4" w:space="0" w:color="auto"/>
              <w:bottom w:val="single" w:sz="4" w:space="0" w:color="auto"/>
              <w:right w:val="single" w:sz="4" w:space="0" w:color="auto"/>
            </w:tcBorders>
            <w:hideMark/>
          </w:tcPr>
          <w:p w14:paraId="72E2C424" w14:textId="77777777" w:rsidR="00467986" w:rsidRDefault="00467986" w:rsidP="003C35E4">
            <w:pPr>
              <w:pStyle w:val="Bezmezer"/>
              <w:rPr>
                <w:rFonts w:ascii="Arial Narrow" w:hAnsi="Arial Narrow"/>
                <w:sz w:val="20"/>
                <w:szCs w:val="20"/>
              </w:rPr>
            </w:pPr>
            <w:r>
              <w:rPr>
                <w:rFonts w:ascii="Arial Narrow" w:hAnsi="Arial Narrow"/>
                <w:sz w:val="20"/>
                <w:szCs w:val="20"/>
              </w:rPr>
              <w:t>Počet obyvatel napojených na veřejnou kanalizaci a ČOV</w:t>
            </w:r>
          </w:p>
        </w:tc>
      </w:tr>
      <w:tr w:rsidR="00467986" w14:paraId="72E2C42A" w14:textId="77777777" w:rsidTr="003C35E4">
        <w:trPr>
          <w:trHeight w:val="533"/>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26" w14:textId="77777777" w:rsidR="00467986" w:rsidRDefault="00467986" w:rsidP="003C35E4">
            <w:pPr>
              <w:rPr>
                <w:rFonts w:ascii="Arial Narrow" w:hAnsi="Arial Narrow"/>
                <w:sz w:val="20"/>
                <w:szCs w:val="20"/>
              </w:rPr>
            </w:pPr>
          </w:p>
        </w:tc>
        <w:tc>
          <w:tcPr>
            <w:tcW w:w="1217" w:type="pct"/>
            <w:vMerge/>
            <w:tcBorders>
              <w:top w:val="single" w:sz="12" w:space="0" w:color="auto"/>
              <w:left w:val="single" w:sz="12" w:space="0" w:color="auto"/>
              <w:bottom w:val="single" w:sz="4" w:space="0" w:color="auto"/>
              <w:right w:val="single" w:sz="4" w:space="0" w:color="auto"/>
            </w:tcBorders>
            <w:vAlign w:val="center"/>
            <w:hideMark/>
          </w:tcPr>
          <w:p w14:paraId="72E2C427" w14:textId="77777777" w:rsidR="00467986" w:rsidRDefault="00467986" w:rsidP="003C35E4"/>
        </w:tc>
        <w:tc>
          <w:tcPr>
            <w:tcW w:w="1596" w:type="pct"/>
            <w:tcBorders>
              <w:top w:val="single" w:sz="4" w:space="0" w:color="auto"/>
              <w:left w:val="single" w:sz="4" w:space="0" w:color="auto"/>
              <w:bottom w:val="single" w:sz="4" w:space="0" w:color="auto"/>
              <w:right w:val="single" w:sz="4" w:space="0" w:color="auto"/>
            </w:tcBorders>
            <w:hideMark/>
          </w:tcPr>
          <w:p w14:paraId="72E2C428" w14:textId="77777777" w:rsidR="00467986" w:rsidRDefault="00467986" w:rsidP="003C35E4">
            <w:pPr>
              <w:pStyle w:val="Bezmezer"/>
              <w:rPr>
                <w:rFonts w:ascii="Arial Narrow" w:hAnsi="Arial Narrow"/>
                <w:sz w:val="20"/>
                <w:szCs w:val="20"/>
              </w:rPr>
            </w:pPr>
            <w:r>
              <w:rPr>
                <w:rFonts w:ascii="Arial Narrow" w:hAnsi="Arial Narrow"/>
                <w:sz w:val="20"/>
                <w:szCs w:val="20"/>
              </w:rPr>
              <w:t>A.1.2 Výstavba a oprava vodovodů a vodních zdrojů</w:t>
            </w:r>
          </w:p>
        </w:tc>
        <w:tc>
          <w:tcPr>
            <w:tcW w:w="1452" w:type="pct"/>
            <w:tcBorders>
              <w:top w:val="single" w:sz="4" w:space="0" w:color="auto"/>
              <w:left w:val="single" w:sz="4" w:space="0" w:color="auto"/>
              <w:bottom w:val="single" w:sz="4" w:space="0" w:color="auto"/>
              <w:right w:val="single" w:sz="4" w:space="0" w:color="auto"/>
            </w:tcBorders>
            <w:hideMark/>
          </w:tcPr>
          <w:p w14:paraId="72E2C429" w14:textId="77777777" w:rsidR="00467986" w:rsidRDefault="00467986" w:rsidP="003C35E4">
            <w:pPr>
              <w:pStyle w:val="Bezmezer"/>
              <w:rPr>
                <w:rFonts w:ascii="Arial Narrow" w:hAnsi="Arial Narrow"/>
                <w:sz w:val="20"/>
                <w:szCs w:val="20"/>
              </w:rPr>
            </w:pPr>
            <w:r>
              <w:rPr>
                <w:rFonts w:ascii="Arial Narrow" w:hAnsi="Arial Narrow"/>
                <w:sz w:val="20"/>
                <w:szCs w:val="20"/>
              </w:rPr>
              <w:t>Délka opravených vodovodů (m)</w:t>
            </w:r>
          </w:p>
        </w:tc>
      </w:tr>
      <w:tr w:rsidR="00467986" w14:paraId="72E2C42F" w14:textId="77777777" w:rsidTr="003C35E4">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2B" w14:textId="77777777" w:rsidR="00467986" w:rsidRDefault="00467986" w:rsidP="003C35E4">
            <w:pPr>
              <w:rPr>
                <w:rFonts w:ascii="Arial Narrow" w:hAnsi="Arial Narrow"/>
                <w:sz w:val="20"/>
                <w:szCs w:val="20"/>
              </w:rPr>
            </w:pPr>
          </w:p>
        </w:tc>
        <w:tc>
          <w:tcPr>
            <w:tcW w:w="1217" w:type="pct"/>
            <w:vMerge/>
            <w:tcBorders>
              <w:top w:val="single" w:sz="12" w:space="0" w:color="auto"/>
              <w:left w:val="single" w:sz="12" w:space="0" w:color="auto"/>
              <w:bottom w:val="single" w:sz="4" w:space="0" w:color="auto"/>
              <w:right w:val="single" w:sz="4" w:space="0" w:color="auto"/>
            </w:tcBorders>
            <w:vAlign w:val="center"/>
            <w:hideMark/>
          </w:tcPr>
          <w:p w14:paraId="72E2C42C" w14:textId="77777777" w:rsidR="00467986" w:rsidRDefault="00467986" w:rsidP="003C35E4"/>
        </w:tc>
        <w:tc>
          <w:tcPr>
            <w:tcW w:w="1596" w:type="pct"/>
            <w:tcBorders>
              <w:top w:val="single" w:sz="4" w:space="0" w:color="auto"/>
              <w:left w:val="single" w:sz="4" w:space="0" w:color="auto"/>
              <w:bottom w:val="single" w:sz="4" w:space="0" w:color="auto"/>
              <w:right w:val="single" w:sz="4" w:space="0" w:color="auto"/>
            </w:tcBorders>
            <w:hideMark/>
          </w:tcPr>
          <w:p w14:paraId="72E2C42D" w14:textId="77777777" w:rsidR="00467986" w:rsidRDefault="00467986" w:rsidP="003C35E4">
            <w:pPr>
              <w:pStyle w:val="Bezmezer"/>
              <w:rPr>
                <w:rFonts w:ascii="Arial Narrow" w:hAnsi="Arial Narrow"/>
                <w:sz w:val="20"/>
                <w:szCs w:val="20"/>
              </w:rPr>
            </w:pPr>
            <w:r>
              <w:rPr>
                <w:rFonts w:ascii="Arial Narrow" w:hAnsi="Arial Narrow"/>
                <w:sz w:val="20"/>
                <w:szCs w:val="20"/>
              </w:rPr>
              <w:t>A.1.3 Výstavba a oprava elektrických rozvodů a veř. osvětlení</w:t>
            </w:r>
          </w:p>
        </w:tc>
        <w:tc>
          <w:tcPr>
            <w:tcW w:w="1452" w:type="pct"/>
            <w:tcBorders>
              <w:top w:val="single" w:sz="4" w:space="0" w:color="auto"/>
              <w:left w:val="single" w:sz="4" w:space="0" w:color="auto"/>
              <w:bottom w:val="single" w:sz="4" w:space="0" w:color="auto"/>
              <w:right w:val="single" w:sz="4" w:space="0" w:color="auto"/>
            </w:tcBorders>
            <w:hideMark/>
          </w:tcPr>
          <w:p w14:paraId="72E2C42E" w14:textId="77777777" w:rsidR="00467986" w:rsidRDefault="00467986" w:rsidP="003C35E4">
            <w:pPr>
              <w:pStyle w:val="Bezmezer"/>
              <w:rPr>
                <w:rFonts w:ascii="Arial Narrow" w:hAnsi="Arial Narrow"/>
                <w:sz w:val="20"/>
                <w:szCs w:val="20"/>
              </w:rPr>
            </w:pPr>
            <w:r>
              <w:rPr>
                <w:rFonts w:ascii="Arial Narrow" w:hAnsi="Arial Narrow"/>
                <w:sz w:val="20"/>
                <w:szCs w:val="20"/>
              </w:rPr>
              <w:t>Délka opraveného vedení veřejného osvětlení (m)</w:t>
            </w:r>
          </w:p>
        </w:tc>
      </w:tr>
      <w:tr w:rsidR="00467986" w14:paraId="72E2C436" w14:textId="77777777" w:rsidTr="003C35E4">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30" w14:textId="77777777" w:rsidR="00467986" w:rsidRDefault="00467986" w:rsidP="003C35E4">
            <w:pPr>
              <w:rPr>
                <w:rFonts w:ascii="Arial Narrow" w:hAnsi="Arial Narrow"/>
                <w:sz w:val="20"/>
                <w:szCs w:val="20"/>
              </w:rPr>
            </w:pPr>
          </w:p>
        </w:tc>
        <w:tc>
          <w:tcPr>
            <w:tcW w:w="1217" w:type="pct"/>
            <w:vMerge w:val="restart"/>
            <w:tcBorders>
              <w:top w:val="single" w:sz="4" w:space="0" w:color="auto"/>
              <w:left w:val="single" w:sz="12" w:space="0" w:color="auto"/>
              <w:bottom w:val="single" w:sz="4" w:space="0" w:color="auto"/>
              <w:right w:val="single" w:sz="4" w:space="0" w:color="auto"/>
            </w:tcBorders>
          </w:tcPr>
          <w:p w14:paraId="72E2C431" w14:textId="77777777" w:rsidR="00467986" w:rsidRDefault="00467986" w:rsidP="003C35E4">
            <w:pPr>
              <w:pStyle w:val="Bezmezer"/>
              <w:rPr>
                <w:rFonts w:ascii="Arial Narrow" w:hAnsi="Arial Narrow"/>
                <w:b/>
                <w:sz w:val="20"/>
                <w:szCs w:val="20"/>
              </w:rPr>
            </w:pPr>
            <w:proofErr w:type="gramStart"/>
            <w:r>
              <w:rPr>
                <w:rFonts w:ascii="Arial Narrow" w:hAnsi="Arial Narrow"/>
                <w:b/>
                <w:sz w:val="20"/>
                <w:szCs w:val="20"/>
              </w:rPr>
              <w:t>A.2  Dopravní</w:t>
            </w:r>
            <w:proofErr w:type="gramEnd"/>
            <w:r>
              <w:rPr>
                <w:rFonts w:ascii="Arial Narrow" w:hAnsi="Arial Narrow"/>
                <w:b/>
                <w:sz w:val="20"/>
                <w:szCs w:val="20"/>
              </w:rPr>
              <w:t xml:space="preserve"> infrastruktura doplněna</w:t>
            </w:r>
          </w:p>
          <w:p w14:paraId="72E2C432" w14:textId="77777777" w:rsidR="00467986" w:rsidRDefault="00467986" w:rsidP="003C35E4">
            <w:pPr>
              <w:pStyle w:val="Bezmezer"/>
              <w:rPr>
                <w:rFonts w:ascii="Arial Narrow" w:hAnsi="Arial Narrow"/>
                <w:b/>
                <w:sz w:val="20"/>
                <w:szCs w:val="20"/>
              </w:rPr>
            </w:pPr>
          </w:p>
          <w:p w14:paraId="72E2C433" w14:textId="77777777" w:rsidR="00467986" w:rsidRDefault="00467986" w:rsidP="003C35E4">
            <w:pPr>
              <w:pStyle w:val="Bezmezer"/>
              <w:rPr>
                <w:rFonts w:ascii="Arial Narrow" w:hAnsi="Arial Narrow"/>
                <w:sz w:val="20"/>
                <w:szCs w:val="20"/>
              </w:rPr>
            </w:pPr>
            <w:r>
              <w:rPr>
                <w:rFonts w:ascii="Arial Narrow" w:hAnsi="Arial Narrow"/>
                <w:sz w:val="20"/>
                <w:szCs w:val="20"/>
                <w:u w:val="single"/>
              </w:rPr>
              <w:t>Indikátor</w:t>
            </w:r>
            <w:r>
              <w:rPr>
                <w:rFonts w:ascii="Arial Narrow" w:hAnsi="Arial Narrow"/>
                <w:sz w:val="20"/>
                <w:szCs w:val="20"/>
              </w:rPr>
              <w:t xml:space="preserve">: výše finančních prostředků obce do dopravní infrastruktury </w:t>
            </w:r>
          </w:p>
        </w:tc>
        <w:tc>
          <w:tcPr>
            <w:tcW w:w="1596" w:type="pct"/>
            <w:tcBorders>
              <w:top w:val="single" w:sz="4" w:space="0" w:color="auto"/>
              <w:left w:val="single" w:sz="4" w:space="0" w:color="auto"/>
              <w:bottom w:val="single" w:sz="4" w:space="0" w:color="auto"/>
              <w:right w:val="single" w:sz="4" w:space="0" w:color="auto"/>
            </w:tcBorders>
            <w:hideMark/>
          </w:tcPr>
          <w:p w14:paraId="72E2C434" w14:textId="77777777" w:rsidR="00467986" w:rsidRDefault="00467986" w:rsidP="003C35E4">
            <w:pPr>
              <w:pStyle w:val="Bezmezer"/>
              <w:rPr>
                <w:rFonts w:ascii="Arial Narrow" w:hAnsi="Arial Narrow"/>
                <w:sz w:val="20"/>
                <w:szCs w:val="20"/>
              </w:rPr>
            </w:pPr>
            <w:r>
              <w:rPr>
                <w:rFonts w:ascii="Arial Narrow" w:hAnsi="Arial Narrow"/>
                <w:sz w:val="20"/>
                <w:szCs w:val="20"/>
              </w:rPr>
              <w:t>A.2.1 Výstavba a oprava komunikací pro pěší a cyklisty</w:t>
            </w:r>
          </w:p>
        </w:tc>
        <w:tc>
          <w:tcPr>
            <w:tcW w:w="1452" w:type="pct"/>
            <w:tcBorders>
              <w:top w:val="single" w:sz="4" w:space="0" w:color="auto"/>
              <w:left w:val="single" w:sz="4" w:space="0" w:color="auto"/>
              <w:bottom w:val="single" w:sz="4" w:space="0" w:color="auto"/>
              <w:right w:val="single" w:sz="4" w:space="0" w:color="auto"/>
            </w:tcBorders>
            <w:hideMark/>
          </w:tcPr>
          <w:p w14:paraId="72E2C435" w14:textId="77777777" w:rsidR="00467986" w:rsidRDefault="00467986" w:rsidP="003C35E4">
            <w:pPr>
              <w:pStyle w:val="Bezmezer"/>
              <w:rPr>
                <w:rFonts w:ascii="Arial Narrow" w:hAnsi="Arial Narrow"/>
                <w:sz w:val="20"/>
                <w:szCs w:val="20"/>
              </w:rPr>
            </w:pPr>
            <w:r>
              <w:rPr>
                <w:rFonts w:ascii="Arial Narrow" w:hAnsi="Arial Narrow"/>
                <w:sz w:val="20"/>
                <w:szCs w:val="20"/>
              </w:rPr>
              <w:t>Délka nově postavených/ rekonstruovaných chodníků (m)</w:t>
            </w:r>
          </w:p>
        </w:tc>
      </w:tr>
      <w:tr w:rsidR="00467986" w14:paraId="72E2C43B" w14:textId="77777777" w:rsidTr="003C35E4">
        <w:trPr>
          <w:trHeight w:val="457"/>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37" w14:textId="77777777" w:rsidR="00467986" w:rsidRDefault="00467986" w:rsidP="003C35E4">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vAlign w:val="center"/>
            <w:hideMark/>
          </w:tcPr>
          <w:p w14:paraId="72E2C438" w14:textId="77777777" w:rsidR="00467986" w:rsidRDefault="00467986" w:rsidP="003C35E4">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hideMark/>
          </w:tcPr>
          <w:p w14:paraId="72E2C439" w14:textId="77777777" w:rsidR="00467986" w:rsidRDefault="00467986" w:rsidP="003C35E4">
            <w:pPr>
              <w:pStyle w:val="Bezmezer"/>
              <w:rPr>
                <w:rFonts w:ascii="Arial Narrow" w:hAnsi="Arial Narrow"/>
                <w:sz w:val="20"/>
                <w:szCs w:val="20"/>
              </w:rPr>
            </w:pPr>
            <w:r>
              <w:rPr>
                <w:rFonts w:ascii="Arial Narrow" w:hAnsi="Arial Narrow"/>
                <w:sz w:val="20"/>
                <w:szCs w:val="20"/>
              </w:rPr>
              <w:t>A.2.2 Výstavba a oprava komunikací pro motorová vozidla</w:t>
            </w:r>
          </w:p>
        </w:tc>
        <w:tc>
          <w:tcPr>
            <w:tcW w:w="1452" w:type="pct"/>
            <w:tcBorders>
              <w:top w:val="single" w:sz="4" w:space="0" w:color="auto"/>
              <w:left w:val="single" w:sz="4" w:space="0" w:color="auto"/>
              <w:bottom w:val="single" w:sz="4" w:space="0" w:color="auto"/>
              <w:right w:val="single" w:sz="4" w:space="0" w:color="auto"/>
            </w:tcBorders>
            <w:hideMark/>
          </w:tcPr>
          <w:p w14:paraId="72E2C43A" w14:textId="77777777" w:rsidR="00467986" w:rsidRDefault="00467986" w:rsidP="003C35E4">
            <w:pPr>
              <w:pStyle w:val="Bezmezer"/>
              <w:rPr>
                <w:rFonts w:ascii="Arial Narrow" w:hAnsi="Arial Narrow"/>
                <w:sz w:val="20"/>
                <w:szCs w:val="20"/>
              </w:rPr>
            </w:pPr>
            <w:r>
              <w:rPr>
                <w:rFonts w:ascii="Arial Narrow" w:hAnsi="Arial Narrow"/>
                <w:sz w:val="20"/>
                <w:szCs w:val="20"/>
              </w:rPr>
              <w:t>Délka opravených místních komunikací (m)</w:t>
            </w:r>
          </w:p>
        </w:tc>
      </w:tr>
      <w:tr w:rsidR="00467986" w14:paraId="72E2C440" w14:textId="77777777" w:rsidTr="003C35E4">
        <w:trPr>
          <w:trHeight w:val="534"/>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3C" w14:textId="77777777" w:rsidR="00467986" w:rsidRDefault="00467986" w:rsidP="003C35E4">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vAlign w:val="center"/>
            <w:hideMark/>
          </w:tcPr>
          <w:p w14:paraId="72E2C43D" w14:textId="77777777" w:rsidR="00467986" w:rsidRDefault="00467986" w:rsidP="003C35E4">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hideMark/>
          </w:tcPr>
          <w:p w14:paraId="72E2C43E" w14:textId="77777777" w:rsidR="00467986" w:rsidRDefault="00467986" w:rsidP="003C35E4">
            <w:pPr>
              <w:pStyle w:val="Bezmezer"/>
              <w:rPr>
                <w:rFonts w:ascii="Arial Narrow" w:hAnsi="Arial Narrow"/>
                <w:sz w:val="20"/>
                <w:szCs w:val="20"/>
              </w:rPr>
            </w:pPr>
            <w:r>
              <w:rPr>
                <w:rFonts w:ascii="Arial Narrow" w:hAnsi="Arial Narrow"/>
                <w:sz w:val="20"/>
                <w:szCs w:val="20"/>
              </w:rPr>
              <w:t>A.2.3 Rehabilitace železničních tratí a nádraží</w:t>
            </w:r>
          </w:p>
        </w:tc>
        <w:tc>
          <w:tcPr>
            <w:tcW w:w="1452" w:type="pct"/>
            <w:tcBorders>
              <w:top w:val="single" w:sz="4" w:space="0" w:color="auto"/>
              <w:left w:val="single" w:sz="4" w:space="0" w:color="auto"/>
              <w:bottom w:val="single" w:sz="4" w:space="0" w:color="auto"/>
              <w:right w:val="single" w:sz="4" w:space="0" w:color="auto"/>
            </w:tcBorders>
            <w:hideMark/>
          </w:tcPr>
          <w:p w14:paraId="72E2C43F" w14:textId="77777777" w:rsidR="00467986" w:rsidRDefault="00467986" w:rsidP="003C35E4">
            <w:pPr>
              <w:pStyle w:val="Bezmezer"/>
              <w:rPr>
                <w:rFonts w:ascii="Arial Narrow" w:hAnsi="Arial Narrow"/>
                <w:sz w:val="20"/>
                <w:szCs w:val="20"/>
              </w:rPr>
            </w:pPr>
            <w:r>
              <w:rPr>
                <w:rFonts w:ascii="Arial Narrow" w:hAnsi="Arial Narrow"/>
                <w:sz w:val="20"/>
                <w:szCs w:val="20"/>
              </w:rPr>
              <w:t>Zvýšení počtu přepravených osob</w:t>
            </w:r>
          </w:p>
        </w:tc>
      </w:tr>
      <w:tr w:rsidR="00467986" w14:paraId="72E2C447" w14:textId="77777777" w:rsidTr="003C35E4">
        <w:trPr>
          <w:trHeight w:val="561"/>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41" w14:textId="77777777" w:rsidR="00467986" w:rsidRDefault="00467986" w:rsidP="003C35E4">
            <w:pPr>
              <w:rPr>
                <w:rFonts w:ascii="Arial Narrow" w:hAnsi="Arial Narrow"/>
                <w:sz w:val="20"/>
                <w:szCs w:val="20"/>
              </w:rPr>
            </w:pPr>
          </w:p>
        </w:tc>
        <w:tc>
          <w:tcPr>
            <w:tcW w:w="1217" w:type="pct"/>
            <w:vMerge w:val="restart"/>
            <w:tcBorders>
              <w:top w:val="single" w:sz="4" w:space="0" w:color="auto"/>
              <w:left w:val="single" w:sz="12" w:space="0" w:color="auto"/>
              <w:bottom w:val="single" w:sz="4" w:space="0" w:color="auto"/>
              <w:right w:val="single" w:sz="4" w:space="0" w:color="auto"/>
            </w:tcBorders>
          </w:tcPr>
          <w:p w14:paraId="72E2C442" w14:textId="77777777" w:rsidR="00467986" w:rsidRDefault="00467986" w:rsidP="003C35E4">
            <w:pPr>
              <w:pStyle w:val="Bezmezer"/>
              <w:rPr>
                <w:rFonts w:ascii="Arial Narrow" w:hAnsi="Arial Narrow"/>
                <w:b/>
                <w:sz w:val="20"/>
                <w:szCs w:val="20"/>
              </w:rPr>
            </w:pPr>
            <w:r>
              <w:rPr>
                <w:rFonts w:ascii="Arial Narrow" w:hAnsi="Arial Narrow"/>
                <w:b/>
                <w:sz w:val="20"/>
                <w:szCs w:val="20"/>
              </w:rPr>
              <w:t>A.3 Ohrožení životního prostředí snížena</w:t>
            </w:r>
          </w:p>
          <w:p w14:paraId="72E2C443" w14:textId="77777777" w:rsidR="00467986" w:rsidRDefault="00467986" w:rsidP="003C35E4">
            <w:pPr>
              <w:pStyle w:val="Bezmezer"/>
              <w:rPr>
                <w:rFonts w:ascii="Arial Narrow" w:hAnsi="Arial Narrow"/>
                <w:sz w:val="20"/>
                <w:szCs w:val="20"/>
                <w:u w:val="single"/>
              </w:rPr>
            </w:pPr>
          </w:p>
          <w:p w14:paraId="72E2C444" w14:textId="77777777" w:rsidR="00467986" w:rsidRDefault="00467986" w:rsidP="003C35E4">
            <w:pPr>
              <w:pStyle w:val="Bezmezer"/>
              <w:rPr>
                <w:rFonts w:ascii="Arial Narrow" w:hAnsi="Arial Narrow"/>
                <w:sz w:val="20"/>
                <w:szCs w:val="20"/>
              </w:rPr>
            </w:pPr>
            <w:r>
              <w:rPr>
                <w:rFonts w:ascii="Arial Narrow" w:hAnsi="Arial Narrow"/>
                <w:sz w:val="20"/>
                <w:szCs w:val="20"/>
                <w:u w:val="single"/>
              </w:rPr>
              <w:t>Indikátor:</w:t>
            </w:r>
            <w:r>
              <w:rPr>
                <w:rFonts w:ascii="Arial Narrow" w:hAnsi="Arial Narrow"/>
                <w:sz w:val="20"/>
                <w:szCs w:val="20"/>
              </w:rPr>
              <w:t xml:space="preserve"> výše finančních prostředků obce do snížení ohrožení životního prostředí           </w:t>
            </w:r>
          </w:p>
        </w:tc>
        <w:tc>
          <w:tcPr>
            <w:tcW w:w="1596" w:type="pct"/>
            <w:tcBorders>
              <w:top w:val="single" w:sz="4" w:space="0" w:color="auto"/>
              <w:left w:val="single" w:sz="4" w:space="0" w:color="auto"/>
              <w:bottom w:val="single" w:sz="4" w:space="0" w:color="auto"/>
              <w:right w:val="single" w:sz="4" w:space="0" w:color="auto"/>
            </w:tcBorders>
            <w:hideMark/>
          </w:tcPr>
          <w:p w14:paraId="72E2C445" w14:textId="77777777" w:rsidR="00467986" w:rsidRDefault="00467986" w:rsidP="003C35E4">
            <w:pPr>
              <w:pStyle w:val="Bezmezer"/>
              <w:rPr>
                <w:rFonts w:ascii="Arial Narrow" w:hAnsi="Arial Narrow"/>
                <w:sz w:val="20"/>
                <w:szCs w:val="20"/>
              </w:rPr>
            </w:pPr>
            <w:r>
              <w:rPr>
                <w:rFonts w:ascii="Arial Narrow" w:hAnsi="Arial Narrow"/>
                <w:sz w:val="20"/>
                <w:szCs w:val="20"/>
              </w:rPr>
              <w:t>A.3.1 Realizace protipovodňových opatření</w:t>
            </w:r>
          </w:p>
        </w:tc>
        <w:tc>
          <w:tcPr>
            <w:tcW w:w="1452" w:type="pct"/>
            <w:tcBorders>
              <w:top w:val="single" w:sz="4" w:space="0" w:color="auto"/>
              <w:left w:val="single" w:sz="4" w:space="0" w:color="auto"/>
              <w:bottom w:val="single" w:sz="4" w:space="0" w:color="auto"/>
              <w:right w:val="single" w:sz="4" w:space="0" w:color="auto"/>
            </w:tcBorders>
            <w:hideMark/>
          </w:tcPr>
          <w:p w14:paraId="72E2C446" w14:textId="77777777" w:rsidR="00467986" w:rsidRDefault="00467986" w:rsidP="003C35E4">
            <w:pPr>
              <w:pStyle w:val="Bezmezer"/>
              <w:rPr>
                <w:rFonts w:ascii="Arial Narrow" w:hAnsi="Arial Narrow"/>
                <w:sz w:val="20"/>
                <w:szCs w:val="20"/>
              </w:rPr>
            </w:pPr>
            <w:r>
              <w:rPr>
                <w:rFonts w:ascii="Arial Narrow" w:hAnsi="Arial Narrow"/>
                <w:sz w:val="20"/>
                <w:szCs w:val="20"/>
              </w:rPr>
              <w:t>Počet realizací protipovodňových opatření</w:t>
            </w:r>
          </w:p>
        </w:tc>
      </w:tr>
      <w:tr w:rsidR="00467986" w14:paraId="72E2C44C" w14:textId="77777777" w:rsidTr="003C35E4">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48" w14:textId="77777777" w:rsidR="00467986" w:rsidRDefault="00467986" w:rsidP="003C35E4">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vAlign w:val="center"/>
            <w:hideMark/>
          </w:tcPr>
          <w:p w14:paraId="72E2C449" w14:textId="77777777" w:rsidR="00467986" w:rsidRDefault="00467986" w:rsidP="003C35E4">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hideMark/>
          </w:tcPr>
          <w:p w14:paraId="72E2C44A" w14:textId="77777777" w:rsidR="00467986" w:rsidRDefault="00467986" w:rsidP="003C35E4">
            <w:pPr>
              <w:pStyle w:val="Bezmezer"/>
              <w:rPr>
                <w:rFonts w:ascii="Arial Narrow" w:hAnsi="Arial Narrow"/>
                <w:sz w:val="20"/>
                <w:szCs w:val="20"/>
              </w:rPr>
            </w:pPr>
            <w:r>
              <w:rPr>
                <w:rFonts w:ascii="Arial Narrow" w:hAnsi="Arial Narrow"/>
                <w:sz w:val="20"/>
                <w:szCs w:val="20"/>
              </w:rPr>
              <w:t>A.3.2 Realizace bezpečnostních a ekologických opatření v dopravě</w:t>
            </w:r>
          </w:p>
        </w:tc>
        <w:tc>
          <w:tcPr>
            <w:tcW w:w="1452" w:type="pct"/>
            <w:tcBorders>
              <w:top w:val="single" w:sz="4" w:space="0" w:color="auto"/>
              <w:left w:val="single" w:sz="4" w:space="0" w:color="auto"/>
              <w:bottom w:val="single" w:sz="4" w:space="0" w:color="auto"/>
              <w:right w:val="single" w:sz="4" w:space="0" w:color="auto"/>
            </w:tcBorders>
            <w:hideMark/>
          </w:tcPr>
          <w:p w14:paraId="72E2C44B" w14:textId="77777777" w:rsidR="00467986" w:rsidRDefault="00467986" w:rsidP="003C35E4">
            <w:pPr>
              <w:pStyle w:val="Bezmezer"/>
              <w:rPr>
                <w:rFonts w:ascii="Arial Narrow" w:hAnsi="Arial Narrow"/>
                <w:sz w:val="20"/>
                <w:szCs w:val="20"/>
              </w:rPr>
            </w:pPr>
            <w:r>
              <w:rPr>
                <w:rFonts w:ascii="Arial Narrow" w:hAnsi="Arial Narrow"/>
                <w:sz w:val="20"/>
                <w:szCs w:val="20"/>
              </w:rPr>
              <w:t>Počet projektů vedoucích k bezpečnosti v dopravě</w:t>
            </w:r>
          </w:p>
        </w:tc>
      </w:tr>
      <w:tr w:rsidR="00467986" w14:paraId="72E2C451" w14:textId="77777777" w:rsidTr="003C35E4">
        <w:trPr>
          <w:trHeight w:val="473"/>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4D" w14:textId="77777777" w:rsidR="00467986" w:rsidRDefault="00467986" w:rsidP="003C35E4">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vAlign w:val="center"/>
            <w:hideMark/>
          </w:tcPr>
          <w:p w14:paraId="72E2C44E" w14:textId="77777777" w:rsidR="00467986" w:rsidRDefault="00467986" w:rsidP="003C35E4">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hideMark/>
          </w:tcPr>
          <w:p w14:paraId="72E2C44F" w14:textId="77777777" w:rsidR="00467986" w:rsidRDefault="00467986" w:rsidP="003C35E4">
            <w:pPr>
              <w:pStyle w:val="Bezmezer"/>
              <w:rPr>
                <w:rFonts w:ascii="Arial Narrow" w:hAnsi="Arial Narrow"/>
                <w:sz w:val="20"/>
                <w:szCs w:val="20"/>
              </w:rPr>
            </w:pPr>
            <w:r>
              <w:rPr>
                <w:rFonts w:ascii="Arial Narrow" w:hAnsi="Arial Narrow"/>
                <w:sz w:val="20"/>
                <w:szCs w:val="20"/>
              </w:rPr>
              <w:t>A.3.3 Odstraňování barier pěšího pohybu občanů</w:t>
            </w:r>
          </w:p>
        </w:tc>
        <w:tc>
          <w:tcPr>
            <w:tcW w:w="1452" w:type="pct"/>
            <w:tcBorders>
              <w:top w:val="single" w:sz="4" w:space="0" w:color="auto"/>
              <w:left w:val="single" w:sz="4" w:space="0" w:color="auto"/>
              <w:bottom w:val="single" w:sz="4" w:space="0" w:color="auto"/>
              <w:right w:val="single" w:sz="4" w:space="0" w:color="auto"/>
            </w:tcBorders>
            <w:hideMark/>
          </w:tcPr>
          <w:p w14:paraId="72E2C450" w14:textId="77777777" w:rsidR="00467986" w:rsidRDefault="00467986" w:rsidP="003C35E4">
            <w:pPr>
              <w:pStyle w:val="Bezmezer"/>
              <w:rPr>
                <w:rFonts w:ascii="Arial Narrow" w:hAnsi="Arial Narrow"/>
                <w:sz w:val="20"/>
                <w:szCs w:val="20"/>
              </w:rPr>
            </w:pPr>
            <w:r>
              <w:rPr>
                <w:rFonts w:ascii="Arial Narrow" w:hAnsi="Arial Narrow"/>
                <w:sz w:val="20"/>
                <w:szCs w:val="20"/>
              </w:rPr>
              <w:t>Počet projektů, které vedou k odstranění barier</w:t>
            </w:r>
          </w:p>
        </w:tc>
      </w:tr>
      <w:tr w:rsidR="00780FF1" w14:paraId="72E2C462" w14:textId="77777777" w:rsidTr="00211D2C">
        <w:trPr>
          <w:trHeight w:val="566"/>
        </w:trPr>
        <w:tc>
          <w:tcPr>
            <w:tcW w:w="735" w:type="pct"/>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72E2C452" w14:textId="77777777" w:rsidR="00780FF1" w:rsidRDefault="00780FF1" w:rsidP="003C35E4">
            <w:pPr>
              <w:spacing w:after="200" w:line="276" w:lineRule="auto"/>
              <w:jc w:val="right"/>
              <w:rPr>
                <w:rFonts w:ascii="Arial Narrow" w:hAnsi="Arial Narrow" w:cs="Arial Narrow"/>
                <w:b/>
                <w:bCs/>
                <w:sz w:val="20"/>
                <w:szCs w:val="20"/>
              </w:rPr>
            </w:pPr>
            <w:r>
              <w:rPr>
                <w:rFonts w:ascii="Arial Narrow" w:hAnsi="Arial Narrow" w:cs="Arial Narrow"/>
                <w:b/>
                <w:bCs/>
                <w:sz w:val="20"/>
                <w:szCs w:val="20"/>
              </w:rPr>
              <w:t>B. Spokojení a spolupracující občané</w:t>
            </w:r>
          </w:p>
          <w:p w14:paraId="72E2C453" w14:textId="77777777" w:rsidR="00780FF1" w:rsidRDefault="00780FF1" w:rsidP="003C35E4">
            <w:pPr>
              <w:spacing w:after="200" w:line="276" w:lineRule="auto"/>
              <w:jc w:val="right"/>
              <w:rPr>
                <w:rFonts w:ascii="Arial Narrow" w:hAnsi="Arial Narrow" w:cs="Arial Narrow"/>
                <w:bCs/>
                <w:sz w:val="20"/>
                <w:szCs w:val="20"/>
              </w:rPr>
            </w:pPr>
            <w:r>
              <w:rPr>
                <w:rFonts w:ascii="Arial Narrow" w:hAnsi="Arial Narrow" w:cs="Arial Narrow"/>
                <w:bCs/>
                <w:sz w:val="20"/>
                <w:szCs w:val="20"/>
                <w:u w:val="single"/>
              </w:rPr>
              <w:t>Indikátor:</w:t>
            </w:r>
            <w:r>
              <w:rPr>
                <w:rFonts w:ascii="Arial Narrow" w:hAnsi="Arial Narrow" w:cs="Arial Narrow"/>
                <w:bCs/>
                <w:sz w:val="20"/>
                <w:szCs w:val="20"/>
              </w:rPr>
              <w:t xml:space="preserve"> </w:t>
            </w:r>
            <w:r>
              <w:rPr>
                <w:rFonts w:ascii="Arial Narrow" w:hAnsi="Arial Narrow" w:cs="Arial Narrow"/>
                <w:bCs/>
                <w:sz w:val="20"/>
                <w:szCs w:val="20"/>
              </w:rPr>
              <w:br/>
              <w:t>saldo migrace</w:t>
            </w:r>
          </w:p>
          <w:p w14:paraId="72E2C454" w14:textId="77777777" w:rsidR="00780FF1" w:rsidRDefault="00780FF1" w:rsidP="003C35E4">
            <w:pPr>
              <w:spacing w:after="200" w:line="276" w:lineRule="auto"/>
              <w:rPr>
                <w:rFonts w:ascii="Arial Narrow" w:hAnsi="Arial Narrow" w:cs="Arial Narrow"/>
                <w:bCs/>
                <w:sz w:val="20"/>
                <w:szCs w:val="20"/>
              </w:rPr>
            </w:pPr>
          </w:p>
          <w:p w14:paraId="72E2C455" w14:textId="77777777" w:rsidR="00780FF1" w:rsidRDefault="00780FF1" w:rsidP="003C35E4">
            <w:pPr>
              <w:spacing w:after="200" w:line="276" w:lineRule="auto"/>
              <w:rPr>
                <w:rFonts w:ascii="Arial Narrow" w:hAnsi="Arial Narrow" w:cs="Arial Narrow"/>
                <w:b/>
                <w:bCs/>
                <w:sz w:val="20"/>
                <w:szCs w:val="20"/>
              </w:rPr>
            </w:pPr>
          </w:p>
          <w:p w14:paraId="72E2C456" w14:textId="77777777" w:rsidR="00780FF1" w:rsidRDefault="00780FF1" w:rsidP="003C35E4">
            <w:pPr>
              <w:spacing w:after="200" w:line="276" w:lineRule="auto"/>
              <w:rPr>
                <w:rFonts w:ascii="Arial Narrow" w:hAnsi="Arial Narrow" w:cs="Arial Narrow"/>
                <w:b/>
                <w:bCs/>
                <w:sz w:val="20"/>
                <w:szCs w:val="20"/>
              </w:rPr>
            </w:pPr>
          </w:p>
          <w:p w14:paraId="72E2C457" w14:textId="77777777" w:rsidR="00780FF1" w:rsidRDefault="00780FF1" w:rsidP="003C35E4">
            <w:pPr>
              <w:spacing w:after="200" w:line="276" w:lineRule="auto"/>
              <w:rPr>
                <w:rFonts w:ascii="Arial Narrow" w:hAnsi="Arial Narrow"/>
                <w:sz w:val="20"/>
                <w:szCs w:val="20"/>
              </w:rPr>
            </w:pPr>
            <w:r>
              <w:rPr>
                <w:rFonts w:ascii="Arial Narrow" w:hAnsi="Arial Narrow"/>
                <w:sz w:val="20"/>
                <w:szCs w:val="20"/>
              </w:rPr>
              <w:t>.</w:t>
            </w:r>
          </w:p>
          <w:p w14:paraId="72E2C458" w14:textId="77777777" w:rsidR="00780FF1" w:rsidRDefault="00780FF1" w:rsidP="003C35E4">
            <w:pPr>
              <w:rPr>
                <w:rFonts w:ascii="Arial Narrow" w:hAnsi="Arial Narrow"/>
                <w:sz w:val="20"/>
                <w:szCs w:val="20"/>
              </w:rPr>
            </w:pPr>
          </w:p>
          <w:p w14:paraId="72E2C459" w14:textId="77777777" w:rsidR="00780FF1" w:rsidRDefault="00780FF1" w:rsidP="003C35E4">
            <w:pPr>
              <w:rPr>
                <w:rFonts w:ascii="Arial Narrow" w:hAnsi="Arial Narrow"/>
                <w:sz w:val="20"/>
                <w:szCs w:val="20"/>
              </w:rPr>
            </w:pPr>
          </w:p>
          <w:p w14:paraId="72E2C45A" w14:textId="77777777" w:rsidR="00780FF1" w:rsidRDefault="00780FF1" w:rsidP="003C35E4">
            <w:pPr>
              <w:rPr>
                <w:rFonts w:ascii="Arial Narrow" w:hAnsi="Arial Narrow"/>
                <w:sz w:val="20"/>
                <w:szCs w:val="20"/>
              </w:rPr>
            </w:pPr>
          </w:p>
          <w:p w14:paraId="72E2C45B" w14:textId="77777777" w:rsidR="00780FF1" w:rsidRPr="006657A1" w:rsidRDefault="00780FF1" w:rsidP="003C35E4">
            <w:pPr>
              <w:jc w:val="center"/>
              <w:rPr>
                <w:rFonts w:ascii="Arial Narrow" w:hAnsi="Arial Narrow"/>
                <w:sz w:val="20"/>
                <w:szCs w:val="20"/>
              </w:rPr>
            </w:pPr>
          </w:p>
        </w:tc>
        <w:tc>
          <w:tcPr>
            <w:tcW w:w="1217" w:type="pct"/>
            <w:vMerge w:val="restart"/>
            <w:tcBorders>
              <w:top w:val="single" w:sz="12" w:space="0" w:color="auto"/>
              <w:left w:val="single" w:sz="12" w:space="0" w:color="auto"/>
              <w:right w:val="single" w:sz="4" w:space="0" w:color="auto"/>
            </w:tcBorders>
            <w:shd w:val="clear" w:color="auto" w:fill="auto"/>
          </w:tcPr>
          <w:p w14:paraId="72E2C45C" w14:textId="77777777" w:rsidR="00780FF1" w:rsidRPr="00211D2C" w:rsidRDefault="00780FF1" w:rsidP="003C35E4">
            <w:pPr>
              <w:pStyle w:val="Bezmezer"/>
              <w:rPr>
                <w:rFonts w:ascii="Arial Narrow" w:hAnsi="Arial Narrow"/>
                <w:sz w:val="20"/>
                <w:szCs w:val="20"/>
              </w:rPr>
            </w:pPr>
            <w:r w:rsidRPr="00211D2C">
              <w:rPr>
                <w:rFonts w:ascii="Arial Narrow" w:hAnsi="Arial Narrow"/>
                <w:b/>
                <w:sz w:val="20"/>
                <w:szCs w:val="20"/>
              </w:rPr>
              <w:t>B.1 Základní potřeby občanů zajištěny</w:t>
            </w:r>
          </w:p>
          <w:p w14:paraId="72E2C45D" w14:textId="77777777" w:rsidR="00780FF1" w:rsidRPr="00211D2C" w:rsidRDefault="00780FF1" w:rsidP="003C35E4">
            <w:pPr>
              <w:pStyle w:val="Bezmezer"/>
              <w:rPr>
                <w:rFonts w:ascii="Arial Narrow" w:hAnsi="Arial Narrow"/>
                <w:sz w:val="20"/>
                <w:szCs w:val="20"/>
                <w:u w:val="single"/>
              </w:rPr>
            </w:pPr>
          </w:p>
          <w:p w14:paraId="72E2C45E" w14:textId="77777777" w:rsidR="00780FF1" w:rsidRPr="00211D2C" w:rsidRDefault="00780FF1" w:rsidP="003C35E4">
            <w:pPr>
              <w:pStyle w:val="Bezmezer"/>
              <w:rPr>
                <w:rFonts w:ascii="Arial Narrow" w:hAnsi="Arial Narrow"/>
                <w:sz w:val="20"/>
                <w:szCs w:val="20"/>
              </w:rPr>
            </w:pPr>
            <w:r w:rsidRPr="00211D2C">
              <w:rPr>
                <w:rFonts w:ascii="Arial Narrow" w:hAnsi="Arial Narrow"/>
                <w:sz w:val="20"/>
                <w:szCs w:val="20"/>
                <w:u w:val="single"/>
              </w:rPr>
              <w:t>Indikátor:</w:t>
            </w:r>
            <w:r w:rsidRPr="00211D2C">
              <w:rPr>
                <w:rFonts w:ascii="Arial Narrow" w:hAnsi="Arial Narrow"/>
                <w:sz w:val="20"/>
                <w:szCs w:val="20"/>
              </w:rPr>
              <w:t xml:space="preserve"> výše finančních prostředků obce do technické infrastruktury</w:t>
            </w:r>
          </w:p>
          <w:p w14:paraId="72E2C45F" w14:textId="77777777" w:rsidR="00780FF1" w:rsidRPr="00211D2C" w:rsidRDefault="00780FF1" w:rsidP="003C35E4">
            <w:pPr>
              <w:pStyle w:val="Bezmezer"/>
              <w:rPr>
                <w:rFonts w:ascii="Arial Narrow" w:hAnsi="Arial Narrow"/>
                <w:sz w:val="20"/>
                <w:szCs w:val="20"/>
              </w:rPr>
            </w:pPr>
          </w:p>
        </w:tc>
        <w:tc>
          <w:tcPr>
            <w:tcW w:w="1596" w:type="pct"/>
            <w:tcBorders>
              <w:top w:val="single" w:sz="12" w:space="0" w:color="auto"/>
              <w:left w:val="single" w:sz="4" w:space="0" w:color="auto"/>
              <w:bottom w:val="single" w:sz="4" w:space="0" w:color="auto"/>
              <w:right w:val="single" w:sz="4" w:space="0" w:color="auto"/>
            </w:tcBorders>
            <w:shd w:val="clear" w:color="auto" w:fill="auto"/>
            <w:hideMark/>
          </w:tcPr>
          <w:p w14:paraId="72E2C460" w14:textId="77777777" w:rsidR="00780FF1" w:rsidRPr="00211D2C" w:rsidRDefault="00780FF1" w:rsidP="003C35E4">
            <w:pPr>
              <w:pStyle w:val="Bezmezer"/>
              <w:ind w:right="-57"/>
              <w:rPr>
                <w:rFonts w:ascii="Arial Narrow" w:hAnsi="Arial Narrow"/>
                <w:sz w:val="20"/>
                <w:szCs w:val="20"/>
              </w:rPr>
            </w:pPr>
            <w:r w:rsidRPr="00211D2C">
              <w:rPr>
                <w:rFonts w:ascii="Arial Narrow" w:hAnsi="Arial Narrow"/>
                <w:sz w:val="20"/>
                <w:szCs w:val="20"/>
              </w:rPr>
              <w:t>B.1.1 Výstavba a oprava objektů základního občan. vybavení a služeb</w:t>
            </w:r>
          </w:p>
        </w:tc>
        <w:tc>
          <w:tcPr>
            <w:tcW w:w="1452" w:type="pct"/>
            <w:tcBorders>
              <w:top w:val="single" w:sz="12" w:space="0" w:color="auto"/>
              <w:left w:val="single" w:sz="4" w:space="0" w:color="auto"/>
              <w:bottom w:val="single" w:sz="4" w:space="0" w:color="auto"/>
              <w:right w:val="single" w:sz="4" w:space="0" w:color="auto"/>
            </w:tcBorders>
            <w:shd w:val="clear" w:color="auto" w:fill="auto"/>
            <w:hideMark/>
          </w:tcPr>
          <w:p w14:paraId="72E2C461" w14:textId="77777777" w:rsidR="00780FF1" w:rsidRPr="00211D2C" w:rsidRDefault="00780FF1" w:rsidP="003C35E4">
            <w:pPr>
              <w:pStyle w:val="Bezmezer"/>
              <w:rPr>
                <w:rFonts w:ascii="Arial Narrow" w:hAnsi="Arial Narrow"/>
                <w:sz w:val="20"/>
                <w:szCs w:val="20"/>
              </w:rPr>
            </w:pPr>
            <w:r w:rsidRPr="00211D2C">
              <w:rPr>
                <w:rFonts w:ascii="Arial Narrow" w:hAnsi="Arial Narrow"/>
                <w:sz w:val="20"/>
                <w:szCs w:val="20"/>
              </w:rPr>
              <w:t>Počet rekonstruovaných objektů občanského vybavení</w:t>
            </w:r>
          </w:p>
        </w:tc>
      </w:tr>
      <w:tr w:rsidR="00780FF1" w14:paraId="72E2C467" w14:textId="77777777" w:rsidTr="00211D2C">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63" w14:textId="77777777" w:rsidR="00780FF1" w:rsidRDefault="00780FF1" w:rsidP="003C35E4">
            <w:pPr>
              <w:rPr>
                <w:rFonts w:ascii="Arial Narrow" w:hAnsi="Arial Narrow"/>
                <w:sz w:val="20"/>
                <w:szCs w:val="20"/>
              </w:rPr>
            </w:pPr>
          </w:p>
        </w:tc>
        <w:tc>
          <w:tcPr>
            <w:tcW w:w="1217" w:type="pct"/>
            <w:vMerge/>
            <w:tcBorders>
              <w:left w:val="single" w:sz="12" w:space="0" w:color="auto"/>
              <w:right w:val="single" w:sz="4" w:space="0" w:color="auto"/>
            </w:tcBorders>
            <w:shd w:val="clear" w:color="auto" w:fill="auto"/>
            <w:vAlign w:val="center"/>
            <w:hideMark/>
          </w:tcPr>
          <w:p w14:paraId="72E2C464" w14:textId="77777777" w:rsidR="00780FF1" w:rsidRPr="00211D2C" w:rsidRDefault="00780FF1" w:rsidP="003C35E4">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shd w:val="clear" w:color="auto" w:fill="auto"/>
            <w:hideMark/>
          </w:tcPr>
          <w:p w14:paraId="72E2C465" w14:textId="77777777" w:rsidR="00780FF1" w:rsidRPr="00211D2C" w:rsidRDefault="00780FF1" w:rsidP="003C35E4">
            <w:pPr>
              <w:pStyle w:val="Bezmezer"/>
              <w:rPr>
                <w:rFonts w:ascii="Arial Narrow" w:hAnsi="Arial Narrow"/>
                <w:sz w:val="20"/>
                <w:szCs w:val="20"/>
              </w:rPr>
            </w:pPr>
            <w:r w:rsidRPr="00211D2C">
              <w:rPr>
                <w:rFonts w:ascii="Arial Narrow" w:hAnsi="Arial Narrow"/>
                <w:sz w:val="20"/>
                <w:szCs w:val="20"/>
              </w:rPr>
              <w:t>B.1.2 Výstavba a oprava bytového fondu</w:t>
            </w:r>
          </w:p>
        </w:tc>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72E2C466" w14:textId="77777777" w:rsidR="00780FF1" w:rsidRPr="00211D2C" w:rsidRDefault="00780FF1" w:rsidP="003C35E4">
            <w:pPr>
              <w:pStyle w:val="Bezmezer"/>
              <w:rPr>
                <w:rFonts w:ascii="Arial Narrow" w:hAnsi="Arial Narrow"/>
                <w:sz w:val="20"/>
                <w:szCs w:val="20"/>
              </w:rPr>
            </w:pPr>
            <w:r w:rsidRPr="00211D2C">
              <w:rPr>
                <w:rFonts w:ascii="Arial Narrow" w:hAnsi="Arial Narrow"/>
                <w:sz w:val="20"/>
                <w:szCs w:val="20"/>
              </w:rPr>
              <w:t>Počet nově postavených/ rekonstruovaných bytů</w:t>
            </w:r>
          </w:p>
        </w:tc>
      </w:tr>
      <w:tr w:rsidR="00780FF1" w14:paraId="72E2C46C" w14:textId="77777777" w:rsidTr="00211D2C">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68" w14:textId="77777777" w:rsidR="00780FF1" w:rsidRDefault="00780FF1" w:rsidP="003C35E4">
            <w:pPr>
              <w:rPr>
                <w:rFonts w:ascii="Arial Narrow" w:hAnsi="Arial Narrow"/>
                <w:sz w:val="20"/>
                <w:szCs w:val="20"/>
              </w:rPr>
            </w:pPr>
          </w:p>
        </w:tc>
        <w:tc>
          <w:tcPr>
            <w:tcW w:w="1217" w:type="pct"/>
            <w:vMerge/>
            <w:tcBorders>
              <w:left w:val="single" w:sz="12" w:space="0" w:color="auto"/>
              <w:right w:val="single" w:sz="4" w:space="0" w:color="auto"/>
            </w:tcBorders>
            <w:shd w:val="clear" w:color="auto" w:fill="auto"/>
            <w:vAlign w:val="center"/>
            <w:hideMark/>
          </w:tcPr>
          <w:p w14:paraId="72E2C469" w14:textId="77777777" w:rsidR="00780FF1" w:rsidRPr="00211D2C" w:rsidRDefault="00780FF1" w:rsidP="003C35E4">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shd w:val="clear" w:color="auto" w:fill="auto"/>
            <w:hideMark/>
          </w:tcPr>
          <w:p w14:paraId="72E2C46A" w14:textId="77777777" w:rsidR="00780FF1" w:rsidRPr="00211D2C" w:rsidRDefault="00780FF1" w:rsidP="003C35E4">
            <w:pPr>
              <w:pStyle w:val="Bezmezer"/>
              <w:rPr>
                <w:rFonts w:ascii="Arial Narrow" w:hAnsi="Arial Narrow"/>
                <w:sz w:val="20"/>
                <w:szCs w:val="20"/>
              </w:rPr>
            </w:pPr>
            <w:r w:rsidRPr="00211D2C">
              <w:rPr>
                <w:rFonts w:ascii="Arial Narrow" w:hAnsi="Arial Narrow"/>
                <w:sz w:val="20"/>
                <w:szCs w:val="20"/>
              </w:rPr>
              <w:t xml:space="preserve">B.1.3 Výstavba, oprava a provozování komunitních, sociálních a zdravotnických služeb </w:t>
            </w:r>
          </w:p>
        </w:tc>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72E2C46B" w14:textId="77777777" w:rsidR="00780FF1" w:rsidRPr="00211D2C" w:rsidRDefault="00780FF1" w:rsidP="003C35E4">
            <w:pPr>
              <w:pStyle w:val="Bezmezer"/>
              <w:rPr>
                <w:rFonts w:ascii="Arial Narrow" w:hAnsi="Arial Narrow"/>
                <w:sz w:val="20"/>
                <w:szCs w:val="20"/>
              </w:rPr>
            </w:pPr>
            <w:r w:rsidRPr="00211D2C">
              <w:rPr>
                <w:rFonts w:ascii="Arial Narrow" w:hAnsi="Arial Narrow"/>
                <w:sz w:val="20"/>
                <w:szCs w:val="20"/>
              </w:rPr>
              <w:t>Počet rekonstruovaných budov pro provozování soc. služeb</w:t>
            </w:r>
          </w:p>
        </w:tc>
      </w:tr>
      <w:tr w:rsidR="00780FF1" w14:paraId="72E2C471" w14:textId="77777777" w:rsidTr="00211D2C">
        <w:tc>
          <w:tcPr>
            <w:tcW w:w="735" w:type="pct"/>
            <w:vMerge/>
            <w:tcBorders>
              <w:top w:val="single" w:sz="12" w:space="0" w:color="auto"/>
              <w:left w:val="single" w:sz="12" w:space="0" w:color="auto"/>
              <w:bottom w:val="single" w:sz="4" w:space="0" w:color="auto"/>
              <w:right w:val="single" w:sz="12" w:space="0" w:color="auto"/>
            </w:tcBorders>
            <w:vAlign w:val="center"/>
          </w:tcPr>
          <w:p w14:paraId="72E2C46D" w14:textId="77777777" w:rsidR="00780FF1" w:rsidRDefault="00780FF1" w:rsidP="00780FF1">
            <w:pPr>
              <w:rPr>
                <w:rFonts w:ascii="Arial Narrow" w:hAnsi="Arial Narrow"/>
                <w:sz w:val="20"/>
                <w:szCs w:val="20"/>
              </w:rPr>
            </w:pPr>
          </w:p>
        </w:tc>
        <w:tc>
          <w:tcPr>
            <w:tcW w:w="1217" w:type="pct"/>
            <w:vMerge/>
            <w:tcBorders>
              <w:left w:val="single" w:sz="12" w:space="0" w:color="auto"/>
              <w:bottom w:val="single" w:sz="4" w:space="0" w:color="auto"/>
              <w:right w:val="single" w:sz="4" w:space="0" w:color="auto"/>
            </w:tcBorders>
            <w:shd w:val="clear" w:color="auto" w:fill="auto"/>
            <w:vAlign w:val="center"/>
          </w:tcPr>
          <w:p w14:paraId="72E2C46E" w14:textId="77777777" w:rsidR="00780FF1" w:rsidRPr="00211D2C" w:rsidRDefault="00780FF1" w:rsidP="00780FF1">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2E2C46F"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 xml:space="preserve">B.1.3 Podpora vzniku a udržení pracovních míst pro obyvatele </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72E2C470"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 xml:space="preserve">Výše </w:t>
            </w:r>
            <w:proofErr w:type="spellStart"/>
            <w:r w:rsidRPr="00211D2C">
              <w:rPr>
                <w:rFonts w:ascii="Arial Narrow" w:hAnsi="Arial Narrow"/>
                <w:sz w:val="20"/>
                <w:szCs w:val="20"/>
              </w:rPr>
              <w:t>fin</w:t>
            </w:r>
            <w:proofErr w:type="spellEnd"/>
            <w:r w:rsidRPr="00211D2C">
              <w:rPr>
                <w:rFonts w:ascii="Arial Narrow" w:hAnsi="Arial Narrow"/>
                <w:sz w:val="20"/>
                <w:szCs w:val="20"/>
              </w:rPr>
              <w:t>. prostředků na podporu pracovních míst/rok (</w:t>
            </w:r>
            <w:proofErr w:type="gramStart"/>
            <w:r w:rsidRPr="00211D2C">
              <w:rPr>
                <w:rFonts w:ascii="Arial Narrow" w:hAnsi="Arial Narrow"/>
                <w:sz w:val="20"/>
                <w:szCs w:val="20"/>
              </w:rPr>
              <w:t>tis.Kč</w:t>
            </w:r>
            <w:proofErr w:type="gramEnd"/>
            <w:r w:rsidRPr="00211D2C">
              <w:rPr>
                <w:rFonts w:ascii="Arial Narrow" w:hAnsi="Arial Narrow"/>
                <w:sz w:val="20"/>
                <w:szCs w:val="20"/>
              </w:rPr>
              <w:t>)</w:t>
            </w:r>
          </w:p>
        </w:tc>
      </w:tr>
      <w:tr w:rsidR="00780FF1" w14:paraId="72E2C478" w14:textId="77777777" w:rsidTr="00211D2C">
        <w:trPr>
          <w:trHeight w:val="523"/>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72" w14:textId="77777777" w:rsidR="00780FF1" w:rsidRDefault="00780FF1" w:rsidP="00780FF1">
            <w:pPr>
              <w:rPr>
                <w:rFonts w:ascii="Arial Narrow" w:hAnsi="Arial Narrow"/>
                <w:sz w:val="20"/>
                <w:szCs w:val="20"/>
              </w:rPr>
            </w:pPr>
          </w:p>
        </w:tc>
        <w:tc>
          <w:tcPr>
            <w:tcW w:w="1217" w:type="pct"/>
            <w:vMerge w:val="restart"/>
            <w:tcBorders>
              <w:top w:val="single" w:sz="4" w:space="0" w:color="auto"/>
              <w:left w:val="single" w:sz="12" w:space="0" w:color="auto"/>
              <w:bottom w:val="single" w:sz="4" w:space="0" w:color="auto"/>
              <w:right w:val="single" w:sz="4" w:space="0" w:color="auto"/>
            </w:tcBorders>
            <w:shd w:val="clear" w:color="auto" w:fill="auto"/>
          </w:tcPr>
          <w:p w14:paraId="72E2C473" w14:textId="77777777" w:rsidR="00780FF1" w:rsidRPr="00211D2C" w:rsidRDefault="00780FF1" w:rsidP="00780FF1">
            <w:pPr>
              <w:pStyle w:val="Bezmezer"/>
              <w:rPr>
                <w:rFonts w:ascii="Arial Narrow" w:hAnsi="Arial Narrow"/>
                <w:b/>
                <w:sz w:val="20"/>
                <w:szCs w:val="20"/>
              </w:rPr>
            </w:pPr>
            <w:r w:rsidRPr="00211D2C">
              <w:rPr>
                <w:rFonts w:ascii="Arial Narrow" w:hAnsi="Arial Narrow"/>
                <w:b/>
                <w:sz w:val="20"/>
                <w:szCs w:val="20"/>
              </w:rPr>
              <w:t xml:space="preserve">B.2 Podmínky pro klidné soužití v obci vytvořeny </w:t>
            </w:r>
          </w:p>
          <w:p w14:paraId="72E2C474" w14:textId="77777777" w:rsidR="00780FF1" w:rsidRPr="00211D2C" w:rsidRDefault="00780FF1" w:rsidP="00780FF1">
            <w:pPr>
              <w:pStyle w:val="Bezmezer"/>
              <w:rPr>
                <w:rFonts w:ascii="Arial Narrow" w:hAnsi="Arial Narrow"/>
                <w:b/>
                <w:sz w:val="20"/>
                <w:szCs w:val="20"/>
              </w:rPr>
            </w:pPr>
          </w:p>
          <w:p w14:paraId="72E2C475"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u w:val="single"/>
              </w:rPr>
              <w:t>Indikátor</w:t>
            </w:r>
            <w:r w:rsidRPr="00211D2C">
              <w:rPr>
                <w:rFonts w:ascii="Arial Narrow" w:hAnsi="Arial Narrow"/>
                <w:sz w:val="20"/>
                <w:szCs w:val="20"/>
              </w:rPr>
              <w:t>: výše finančních prostředků obce do podnikatelských, kulturních a sportovních aktivit</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2E2C476"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B.2.1 Koordinace podnikatelských aktivit</w:t>
            </w:r>
          </w:p>
        </w:tc>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72E2C477"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Počet podnikatelů/1000 obyvatel</w:t>
            </w:r>
          </w:p>
        </w:tc>
      </w:tr>
      <w:tr w:rsidR="00211D2C" w14:paraId="72E2C47D" w14:textId="77777777" w:rsidTr="00211D2C">
        <w:trPr>
          <w:trHeight w:val="718"/>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79" w14:textId="77777777" w:rsidR="00211D2C" w:rsidRDefault="00211D2C" w:rsidP="00780FF1">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72E2C47A" w14:textId="77777777" w:rsidR="00211D2C" w:rsidRPr="00211D2C" w:rsidRDefault="00211D2C" w:rsidP="00780FF1">
            <w:pPr>
              <w:rPr>
                <w:rFonts w:ascii="Arial Narrow" w:hAnsi="Arial Narrow"/>
                <w:sz w:val="20"/>
                <w:szCs w:val="20"/>
              </w:rPr>
            </w:pPr>
          </w:p>
        </w:tc>
        <w:tc>
          <w:tcPr>
            <w:tcW w:w="1596" w:type="pct"/>
            <w:tcBorders>
              <w:top w:val="single" w:sz="4" w:space="0" w:color="auto"/>
              <w:left w:val="single" w:sz="4" w:space="0" w:color="auto"/>
              <w:right w:val="single" w:sz="4" w:space="0" w:color="auto"/>
            </w:tcBorders>
            <w:shd w:val="clear" w:color="auto" w:fill="auto"/>
            <w:hideMark/>
          </w:tcPr>
          <w:p w14:paraId="72E2C47B" w14:textId="77777777" w:rsidR="00211D2C" w:rsidRPr="00211D2C" w:rsidRDefault="00211D2C" w:rsidP="00780FF1">
            <w:pPr>
              <w:pStyle w:val="Bezmezer"/>
              <w:rPr>
                <w:rFonts w:ascii="Arial Narrow" w:hAnsi="Arial Narrow"/>
                <w:sz w:val="20"/>
                <w:szCs w:val="20"/>
              </w:rPr>
            </w:pPr>
            <w:r w:rsidRPr="00211D2C">
              <w:rPr>
                <w:rFonts w:ascii="Arial Narrow" w:hAnsi="Arial Narrow"/>
                <w:sz w:val="20"/>
                <w:szCs w:val="20"/>
              </w:rPr>
              <w:t>B.2.2 Koordinace a regulace kultur-</w:t>
            </w:r>
            <w:proofErr w:type="spellStart"/>
            <w:r w:rsidRPr="00211D2C">
              <w:rPr>
                <w:rFonts w:ascii="Arial Narrow" w:hAnsi="Arial Narrow"/>
                <w:sz w:val="20"/>
                <w:szCs w:val="20"/>
              </w:rPr>
              <w:t>ních</w:t>
            </w:r>
            <w:proofErr w:type="spellEnd"/>
            <w:r w:rsidRPr="00211D2C">
              <w:rPr>
                <w:rFonts w:ascii="Arial Narrow" w:hAnsi="Arial Narrow"/>
                <w:sz w:val="20"/>
                <w:szCs w:val="20"/>
              </w:rPr>
              <w:t xml:space="preserve"> a sportovních aktivit v obci </w:t>
            </w:r>
          </w:p>
        </w:tc>
        <w:tc>
          <w:tcPr>
            <w:tcW w:w="1452" w:type="pct"/>
            <w:tcBorders>
              <w:top w:val="single" w:sz="4" w:space="0" w:color="auto"/>
              <w:left w:val="single" w:sz="4" w:space="0" w:color="auto"/>
              <w:right w:val="single" w:sz="4" w:space="0" w:color="auto"/>
            </w:tcBorders>
            <w:shd w:val="clear" w:color="auto" w:fill="auto"/>
            <w:hideMark/>
          </w:tcPr>
          <w:p w14:paraId="72E2C47C" w14:textId="77777777" w:rsidR="00211D2C" w:rsidRPr="00211D2C" w:rsidRDefault="00211D2C" w:rsidP="00780FF1">
            <w:pPr>
              <w:pStyle w:val="Bezmezer"/>
              <w:rPr>
                <w:rFonts w:ascii="Arial Narrow" w:hAnsi="Arial Narrow"/>
                <w:sz w:val="20"/>
                <w:szCs w:val="20"/>
              </w:rPr>
            </w:pPr>
            <w:r w:rsidRPr="00211D2C">
              <w:rPr>
                <w:rFonts w:ascii="Arial Narrow" w:hAnsi="Arial Narrow"/>
                <w:sz w:val="20"/>
                <w:szCs w:val="20"/>
              </w:rPr>
              <w:t>Počet nařízení k regulaci aktivit v obci</w:t>
            </w:r>
          </w:p>
        </w:tc>
      </w:tr>
      <w:tr w:rsidR="00780FF1" w14:paraId="72E2C484" w14:textId="77777777" w:rsidTr="00211D2C">
        <w:trPr>
          <w:trHeight w:val="528"/>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7E" w14:textId="77777777" w:rsidR="00780FF1" w:rsidRDefault="00780FF1" w:rsidP="00780FF1">
            <w:pPr>
              <w:rPr>
                <w:rFonts w:ascii="Arial Narrow" w:hAnsi="Arial Narrow"/>
                <w:sz w:val="20"/>
                <w:szCs w:val="20"/>
              </w:rPr>
            </w:pPr>
          </w:p>
        </w:tc>
        <w:tc>
          <w:tcPr>
            <w:tcW w:w="1217" w:type="pct"/>
            <w:vMerge w:val="restart"/>
            <w:tcBorders>
              <w:top w:val="single" w:sz="4" w:space="0" w:color="auto"/>
              <w:left w:val="single" w:sz="12" w:space="0" w:color="auto"/>
              <w:bottom w:val="single" w:sz="4" w:space="0" w:color="auto"/>
              <w:right w:val="single" w:sz="4" w:space="0" w:color="auto"/>
            </w:tcBorders>
            <w:shd w:val="clear" w:color="auto" w:fill="auto"/>
          </w:tcPr>
          <w:p w14:paraId="72E2C47F" w14:textId="77777777" w:rsidR="00780FF1" w:rsidRPr="00211D2C" w:rsidRDefault="00780FF1" w:rsidP="00780FF1">
            <w:pPr>
              <w:pStyle w:val="Bezmezer"/>
              <w:rPr>
                <w:rFonts w:ascii="Arial Narrow" w:hAnsi="Arial Narrow"/>
                <w:b/>
                <w:sz w:val="20"/>
                <w:szCs w:val="20"/>
              </w:rPr>
            </w:pPr>
            <w:r w:rsidRPr="00211D2C">
              <w:rPr>
                <w:rFonts w:ascii="Arial Narrow" w:hAnsi="Arial Narrow"/>
                <w:b/>
                <w:sz w:val="20"/>
                <w:szCs w:val="20"/>
              </w:rPr>
              <w:t>B.3 Spolkový život rozvíjen</w:t>
            </w:r>
          </w:p>
          <w:p w14:paraId="72E2C480" w14:textId="77777777" w:rsidR="00780FF1" w:rsidRPr="00211D2C" w:rsidRDefault="00780FF1" w:rsidP="00780FF1">
            <w:pPr>
              <w:pStyle w:val="Bezmezer"/>
              <w:rPr>
                <w:rFonts w:ascii="Arial Narrow" w:hAnsi="Arial Narrow"/>
                <w:b/>
                <w:sz w:val="20"/>
                <w:szCs w:val="20"/>
              </w:rPr>
            </w:pPr>
          </w:p>
          <w:p w14:paraId="72E2C481"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u w:val="single"/>
              </w:rPr>
              <w:t>Indikátor</w:t>
            </w:r>
            <w:r w:rsidRPr="00211D2C">
              <w:rPr>
                <w:rFonts w:ascii="Arial Narrow" w:hAnsi="Arial Narrow"/>
                <w:sz w:val="20"/>
                <w:szCs w:val="20"/>
              </w:rPr>
              <w:t>: výše finančních prostředků obce na zajištění spolkového života</w:t>
            </w:r>
          </w:p>
        </w:tc>
        <w:tc>
          <w:tcPr>
            <w:tcW w:w="1596" w:type="pct"/>
            <w:tcBorders>
              <w:top w:val="single" w:sz="4" w:space="0" w:color="auto"/>
              <w:left w:val="single" w:sz="4" w:space="0" w:color="auto"/>
              <w:bottom w:val="single" w:sz="4" w:space="0" w:color="auto"/>
              <w:right w:val="single" w:sz="4" w:space="0" w:color="auto"/>
            </w:tcBorders>
            <w:shd w:val="clear" w:color="auto" w:fill="auto"/>
            <w:hideMark/>
          </w:tcPr>
          <w:p w14:paraId="72E2C482"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B.3.1 Pořádání kulturních a sportovních akcí pro veřejnost</w:t>
            </w:r>
          </w:p>
        </w:tc>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72E2C483"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Počet pořádaných kulturních a sportovních akcí ročně</w:t>
            </w:r>
          </w:p>
        </w:tc>
      </w:tr>
      <w:tr w:rsidR="00780FF1" w14:paraId="72E2C489" w14:textId="77777777" w:rsidTr="00211D2C">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85" w14:textId="77777777" w:rsidR="00780FF1" w:rsidRDefault="00780FF1" w:rsidP="00780FF1">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72E2C486" w14:textId="77777777" w:rsidR="00780FF1" w:rsidRPr="00211D2C" w:rsidRDefault="00780FF1" w:rsidP="00780FF1">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shd w:val="clear" w:color="auto" w:fill="auto"/>
            <w:hideMark/>
          </w:tcPr>
          <w:p w14:paraId="72E2C487"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B.3.2 Zajištění vybavení pro spolkovou a zájmovou činnost</w:t>
            </w:r>
          </w:p>
        </w:tc>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72E2C488"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 xml:space="preserve">Výše </w:t>
            </w:r>
            <w:proofErr w:type="spellStart"/>
            <w:r w:rsidRPr="00211D2C">
              <w:rPr>
                <w:rFonts w:ascii="Arial Narrow" w:hAnsi="Arial Narrow"/>
                <w:sz w:val="20"/>
                <w:szCs w:val="20"/>
              </w:rPr>
              <w:t>fin</w:t>
            </w:r>
            <w:proofErr w:type="spellEnd"/>
            <w:r w:rsidRPr="00211D2C">
              <w:rPr>
                <w:rFonts w:ascii="Arial Narrow" w:hAnsi="Arial Narrow"/>
                <w:sz w:val="20"/>
                <w:szCs w:val="20"/>
              </w:rPr>
              <w:t xml:space="preserve">. prostředků pro </w:t>
            </w:r>
            <w:proofErr w:type="spellStart"/>
            <w:r w:rsidRPr="00211D2C">
              <w:rPr>
                <w:rFonts w:ascii="Arial Narrow" w:hAnsi="Arial Narrow"/>
                <w:sz w:val="20"/>
                <w:szCs w:val="20"/>
              </w:rPr>
              <w:t>spolk</w:t>
            </w:r>
            <w:proofErr w:type="spellEnd"/>
            <w:r w:rsidRPr="00211D2C">
              <w:rPr>
                <w:rFonts w:ascii="Arial Narrow" w:hAnsi="Arial Narrow"/>
                <w:sz w:val="20"/>
                <w:szCs w:val="20"/>
              </w:rPr>
              <w:t>. činnost/rok (tis. Kč)</w:t>
            </w:r>
          </w:p>
        </w:tc>
      </w:tr>
      <w:tr w:rsidR="00780FF1" w14:paraId="72E2C48E" w14:textId="77777777" w:rsidTr="00211D2C">
        <w:trPr>
          <w:trHeight w:val="472"/>
        </w:trPr>
        <w:tc>
          <w:tcPr>
            <w:tcW w:w="735" w:type="pct"/>
            <w:vMerge/>
            <w:tcBorders>
              <w:top w:val="single" w:sz="12" w:space="0" w:color="auto"/>
              <w:left w:val="single" w:sz="12" w:space="0" w:color="auto"/>
              <w:bottom w:val="single" w:sz="4" w:space="0" w:color="auto"/>
              <w:right w:val="single" w:sz="12" w:space="0" w:color="auto"/>
            </w:tcBorders>
            <w:vAlign w:val="center"/>
            <w:hideMark/>
          </w:tcPr>
          <w:p w14:paraId="72E2C48A" w14:textId="77777777" w:rsidR="00780FF1" w:rsidRDefault="00780FF1" w:rsidP="00780FF1">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72E2C48B" w14:textId="77777777" w:rsidR="00780FF1" w:rsidRPr="00211D2C" w:rsidRDefault="00780FF1" w:rsidP="00780FF1">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shd w:val="clear" w:color="auto" w:fill="auto"/>
            <w:hideMark/>
          </w:tcPr>
          <w:p w14:paraId="72E2C48C"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B.3.3 Výstavba a oprava zařízení pro spolkovou a zájmovou činnost</w:t>
            </w:r>
          </w:p>
        </w:tc>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72E2C48D"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Počet rekonstruovaných zařízení</w:t>
            </w:r>
          </w:p>
        </w:tc>
      </w:tr>
      <w:tr w:rsidR="00780FF1" w14:paraId="72E2C498" w14:textId="77777777" w:rsidTr="00211D2C">
        <w:tc>
          <w:tcPr>
            <w:tcW w:w="735" w:type="pct"/>
            <w:vMerge w:val="restart"/>
            <w:tcBorders>
              <w:top w:val="single" w:sz="12" w:space="0" w:color="auto"/>
              <w:left w:val="single" w:sz="12" w:space="0" w:color="auto"/>
              <w:bottom w:val="single" w:sz="12" w:space="0" w:color="auto"/>
              <w:right w:val="single" w:sz="12" w:space="0" w:color="auto"/>
            </w:tcBorders>
            <w:shd w:val="clear" w:color="auto" w:fill="FF5050"/>
          </w:tcPr>
          <w:p w14:paraId="72E2C48F" w14:textId="77777777" w:rsidR="00780FF1" w:rsidRDefault="00780FF1" w:rsidP="00780FF1">
            <w:pPr>
              <w:spacing w:after="200" w:line="276" w:lineRule="auto"/>
              <w:jc w:val="right"/>
              <w:rPr>
                <w:rFonts w:ascii="Arial Narrow" w:hAnsi="Arial Narrow" w:cs="Arial Narrow"/>
                <w:b/>
                <w:bCs/>
                <w:sz w:val="20"/>
                <w:szCs w:val="20"/>
              </w:rPr>
            </w:pPr>
            <w:r>
              <w:rPr>
                <w:rFonts w:ascii="Arial Narrow" w:hAnsi="Arial Narrow" w:cs="Arial Narrow"/>
                <w:b/>
                <w:bCs/>
                <w:sz w:val="20"/>
                <w:szCs w:val="20"/>
              </w:rPr>
              <w:t>C. Ekonomické zhodnocení potenciálu obce</w:t>
            </w:r>
          </w:p>
          <w:p w14:paraId="72E2C490" w14:textId="77777777" w:rsidR="00780FF1" w:rsidRDefault="00780FF1" w:rsidP="00780FF1">
            <w:pPr>
              <w:spacing w:after="200" w:line="276" w:lineRule="auto"/>
              <w:jc w:val="right"/>
              <w:rPr>
                <w:rFonts w:ascii="Arial Narrow" w:hAnsi="Arial Narrow"/>
                <w:sz w:val="20"/>
                <w:szCs w:val="20"/>
              </w:rPr>
            </w:pPr>
            <w:r>
              <w:rPr>
                <w:rFonts w:ascii="Arial Narrow" w:hAnsi="Arial Narrow" w:cs="Arial Narrow"/>
                <w:bCs/>
                <w:sz w:val="20"/>
                <w:szCs w:val="20"/>
                <w:u w:val="single"/>
              </w:rPr>
              <w:t>Indikátor:</w:t>
            </w:r>
            <w:r>
              <w:rPr>
                <w:rFonts w:ascii="Arial Narrow" w:hAnsi="Arial Narrow" w:cs="Arial Narrow"/>
                <w:bCs/>
                <w:sz w:val="20"/>
                <w:szCs w:val="20"/>
              </w:rPr>
              <w:t xml:space="preserve"> </w:t>
            </w:r>
            <w:r>
              <w:rPr>
                <w:rFonts w:ascii="Arial Narrow" w:hAnsi="Arial Narrow"/>
                <w:sz w:val="20"/>
                <w:szCs w:val="20"/>
              </w:rPr>
              <w:t>Počet turistů, kteří ročně navštíví obec</w:t>
            </w:r>
          </w:p>
          <w:p w14:paraId="72E2C491" w14:textId="77777777" w:rsidR="00780FF1" w:rsidRDefault="00780FF1" w:rsidP="00780FF1">
            <w:pPr>
              <w:spacing w:after="200" w:line="276" w:lineRule="auto"/>
              <w:jc w:val="right"/>
              <w:rPr>
                <w:rFonts w:ascii="Arial Narrow" w:hAnsi="Arial Narrow"/>
                <w:sz w:val="20"/>
                <w:szCs w:val="20"/>
              </w:rPr>
            </w:pPr>
          </w:p>
        </w:tc>
        <w:tc>
          <w:tcPr>
            <w:tcW w:w="1217" w:type="pct"/>
            <w:vMerge w:val="restart"/>
            <w:tcBorders>
              <w:top w:val="single" w:sz="12" w:space="0" w:color="auto"/>
              <w:left w:val="single" w:sz="12" w:space="0" w:color="auto"/>
              <w:right w:val="single" w:sz="4" w:space="0" w:color="auto"/>
            </w:tcBorders>
            <w:shd w:val="clear" w:color="auto" w:fill="auto"/>
          </w:tcPr>
          <w:p w14:paraId="72E2C492" w14:textId="77777777" w:rsidR="00780FF1" w:rsidRPr="00211D2C" w:rsidRDefault="00780FF1" w:rsidP="00780FF1">
            <w:pPr>
              <w:pStyle w:val="Bezmezer"/>
              <w:rPr>
                <w:rFonts w:ascii="Arial Narrow" w:hAnsi="Arial Narrow"/>
                <w:b/>
                <w:sz w:val="20"/>
                <w:szCs w:val="20"/>
              </w:rPr>
            </w:pPr>
            <w:proofErr w:type="gramStart"/>
            <w:r w:rsidRPr="00211D2C">
              <w:rPr>
                <w:rFonts w:ascii="Arial Narrow" w:hAnsi="Arial Narrow"/>
                <w:b/>
                <w:sz w:val="20"/>
                <w:szCs w:val="20"/>
              </w:rPr>
              <w:t>C.1  Infrastruktura</w:t>
            </w:r>
            <w:proofErr w:type="gramEnd"/>
            <w:r w:rsidRPr="00211D2C">
              <w:rPr>
                <w:rFonts w:ascii="Arial Narrow" w:hAnsi="Arial Narrow"/>
                <w:b/>
                <w:sz w:val="20"/>
                <w:szCs w:val="20"/>
              </w:rPr>
              <w:t xml:space="preserve"> pro cestovní ruch zajištěna</w:t>
            </w:r>
            <w:r w:rsidR="008200EF" w:rsidRPr="00211D2C">
              <w:rPr>
                <w:rFonts w:ascii="Arial Narrow" w:hAnsi="Arial Narrow"/>
                <w:b/>
                <w:sz w:val="20"/>
                <w:szCs w:val="20"/>
              </w:rPr>
              <w:t>, turistické cíle propagovány</w:t>
            </w:r>
          </w:p>
          <w:p w14:paraId="72E2C493" w14:textId="77777777" w:rsidR="00780FF1" w:rsidRPr="00211D2C" w:rsidRDefault="00780FF1" w:rsidP="00780FF1">
            <w:pPr>
              <w:pStyle w:val="Bezmezer"/>
              <w:rPr>
                <w:rFonts w:ascii="Arial Narrow" w:hAnsi="Arial Narrow"/>
                <w:sz w:val="20"/>
                <w:szCs w:val="20"/>
              </w:rPr>
            </w:pPr>
          </w:p>
          <w:p w14:paraId="72E2C494"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u w:val="single"/>
              </w:rPr>
              <w:t>Indikátor</w:t>
            </w:r>
            <w:r w:rsidRPr="00211D2C">
              <w:rPr>
                <w:rFonts w:ascii="Arial Narrow" w:hAnsi="Arial Narrow"/>
                <w:sz w:val="20"/>
                <w:szCs w:val="20"/>
              </w:rPr>
              <w:t>: výše finančních prostředků obce do rozvoje cestovního ruchu a propagace obce</w:t>
            </w:r>
          </w:p>
          <w:p w14:paraId="72E2C495" w14:textId="77777777" w:rsidR="00780FF1" w:rsidRPr="00211D2C" w:rsidRDefault="00780FF1" w:rsidP="00780FF1">
            <w:pPr>
              <w:pStyle w:val="Bezmezer"/>
              <w:rPr>
                <w:rFonts w:ascii="Arial Narrow" w:hAnsi="Arial Narrow"/>
                <w:sz w:val="20"/>
                <w:szCs w:val="20"/>
              </w:rPr>
            </w:pPr>
          </w:p>
        </w:tc>
        <w:tc>
          <w:tcPr>
            <w:tcW w:w="1596" w:type="pct"/>
            <w:tcBorders>
              <w:top w:val="single" w:sz="12" w:space="0" w:color="auto"/>
              <w:left w:val="single" w:sz="4" w:space="0" w:color="auto"/>
              <w:bottom w:val="single" w:sz="4" w:space="0" w:color="auto"/>
              <w:right w:val="single" w:sz="4" w:space="0" w:color="auto"/>
            </w:tcBorders>
            <w:shd w:val="clear" w:color="auto" w:fill="auto"/>
            <w:hideMark/>
          </w:tcPr>
          <w:p w14:paraId="72E2C496"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C.1.1 Výstavba, oprava a vybavení provozoven pro cestovní ruch</w:t>
            </w:r>
          </w:p>
        </w:tc>
        <w:tc>
          <w:tcPr>
            <w:tcW w:w="1452" w:type="pct"/>
            <w:tcBorders>
              <w:top w:val="single" w:sz="12" w:space="0" w:color="auto"/>
              <w:left w:val="single" w:sz="4" w:space="0" w:color="auto"/>
              <w:bottom w:val="single" w:sz="4" w:space="0" w:color="auto"/>
              <w:right w:val="single" w:sz="4" w:space="0" w:color="auto"/>
            </w:tcBorders>
            <w:shd w:val="clear" w:color="auto" w:fill="auto"/>
            <w:hideMark/>
          </w:tcPr>
          <w:p w14:paraId="72E2C497"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Počet rekonstruovaných ubyto-vacích a stravovacích zařízení</w:t>
            </w:r>
          </w:p>
        </w:tc>
      </w:tr>
      <w:tr w:rsidR="00780FF1" w14:paraId="72E2C49D" w14:textId="77777777" w:rsidTr="00211D2C">
        <w:trPr>
          <w:trHeight w:val="541"/>
        </w:trPr>
        <w:tc>
          <w:tcPr>
            <w:tcW w:w="735" w:type="pct"/>
            <w:vMerge/>
            <w:tcBorders>
              <w:top w:val="single" w:sz="12" w:space="0" w:color="auto"/>
              <w:left w:val="single" w:sz="12" w:space="0" w:color="auto"/>
              <w:bottom w:val="single" w:sz="12" w:space="0" w:color="auto"/>
              <w:right w:val="single" w:sz="12" w:space="0" w:color="auto"/>
            </w:tcBorders>
            <w:vAlign w:val="center"/>
            <w:hideMark/>
          </w:tcPr>
          <w:p w14:paraId="72E2C499" w14:textId="77777777" w:rsidR="00780FF1" w:rsidRDefault="00780FF1" w:rsidP="00780FF1">
            <w:pPr>
              <w:rPr>
                <w:rFonts w:ascii="Arial Narrow" w:hAnsi="Arial Narrow"/>
                <w:sz w:val="20"/>
                <w:szCs w:val="20"/>
              </w:rPr>
            </w:pPr>
          </w:p>
        </w:tc>
        <w:tc>
          <w:tcPr>
            <w:tcW w:w="1217" w:type="pct"/>
            <w:vMerge/>
            <w:tcBorders>
              <w:left w:val="single" w:sz="12" w:space="0" w:color="auto"/>
              <w:right w:val="single" w:sz="4" w:space="0" w:color="auto"/>
            </w:tcBorders>
            <w:shd w:val="clear" w:color="auto" w:fill="auto"/>
            <w:vAlign w:val="center"/>
            <w:hideMark/>
          </w:tcPr>
          <w:p w14:paraId="72E2C49A" w14:textId="77777777" w:rsidR="00780FF1" w:rsidRPr="00211D2C" w:rsidRDefault="00780FF1" w:rsidP="00780FF1">
            <w:pPr>
              <w:rPr>
                <w:rFonts w:ascii="Arial Narrow" w:hAnsi="Arial Narrow"/>
                <w:sz w:val="20"/>
                <w:szCs w:val="20"/>
              </w:rPr>
            </w:pPr>
          </w:p>
        </w:tc>
        <w:tc>
          <w:tcPr>
            <w:tcW w:w="1596" w:type="pct"/>
            <w:tcBorders>
              <w:top w:val="single" w:sz="4" w:space="0" w:color="auto"/>
              <w:left w:val="single" w:sz="4" w:space="0" w:color="auto"/>
              <w:right w:val="single" w:sz="4" w:space="0" w:color="auto"/>
            </w:tcBorders>
            <w:shd w:val="clear" w:color="auto" w:fill="auto"/>
            <w:hideMark/>
          </w:tcPr>
          <w:p w14:paraId="72E2C49B" w14:textId="77777777" w:rsidR="00780FF1" w:rsidRPr="00211D2C" w:rsidRDefault="00780FF1" w:rsidP="00780FF1">
            <w:pPr>
              <w:pStyle w:val="Bezmezer"/>
              <w:rPr>
                <w:rFonts w:ascii="Arial Narrow" w:hAnsi="Arial Narrow"/>
                <w:sz w:val="20"/>
                <w:szCs w:val="20"/>
              </w:rPr>
            </w:pPr>
            <w:proofErr w:type="gramStart"/>
            <w:r w:rsidRPr="00211D2C">
              <w:rPr>
                <w:rFonts w:ascii="Arial Narrow" w:hAnsi="Arial Narrow"/>
                <w:sz w:val="20"/>
                <w:szCs w:val="20"/>
              </w:rPr>
              <w:t>C.1.2  Zvýšení</w:t>
            </w:r>
            <w:proofErr w:type="gramEnd"/>
            <w:r w:rsidRPr="00211D2C">
              <w:rPr>
                <w:rFonts w:ascii="Arial Narrow" w:hAnsi="Arial Narrow"/>
                <w:sz w:val="20"/>
                <w:szCs w:val="20"/>
              </w:rPr>
              <w:t xml:space="preserve"> kapacit, vybavení a kvality parkovacích ploch</w:t>
            </w:r>
          </w:p>
        </w:tc>
        <w:tc>
          <w:tcPr>
            <w:tcW w:w="1452" w:type="pct"/>
            <w:tcBorders>
              <w:top w:val="single" w:sz="4" w:space="0" w:color="auto"/>
              <w:left w:val="single" w:sz="4" w:space="0" w:color="auto"/>
              <w:right w:val="single" w:sz="4" w:space="0" w:color="auto"/>
            </w:tcBorders>
            <w:shd w:val="clear" w:color="auto" w:fill="auto"/>
            <w:hideMark/>
          </w:tcPr>
          <w:p w14:paraId="72E2C49C"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Počet nových parkovacích míst</w:t>
            </w:r>
          </w:p>
        </w:tc>
      </w:tr>
      <w:tr w:rsidR="00780FF1" w14:paraId="72E2C4A2" w14:textId="77777777" w:rsidTr="00211D2C">
        <w:trPr>
          <w:trHeight w:val="535"/>
        </w:trPr>
        <w:tc>
          <w:tcPr>
            <w:tcW w:w="735" w:type="pct"/>
            <w:vMerge/>
            <w:tcBorders>
              <w:top w:val="single" w:sz="12" w:space="0" w:color="auto"/>
              <w:left w:val="single" w:sz="12" w:space="0" w:color="auto"/>
              <w:bottom w:val="single" w:sz="12" w:space="0" w:color="auto"/>
              <w:right w:val="single" w:sz="12" w:space="0" w:color="auto"/>
            </w:tcBorders>
            <w:vAlign w:val="center"/>
          </w:tcPr>
          <w:p w14:paraId="72E2C49E" w14:textId="77777777" w:rsidR="00780FF1" w:rsidRDefault="00780FF1" w:rsidP="00780FF1">
            <w:pPr>
              <w:rPr>
                <w:rFonts w:ascii="Arial Narrow" w:hAnsi="Arial Narrow"/>
                <w:sz w:val="20"/>
                <w:szCs w:val="20"/>
              </w:rPr>
            </w:pPr>
          </w:p>
        </w:tc>
        <w:tc>
          <w:tcPr>
            <w:tcW w:w="1217" w:type="pct"/>
            <w:vMerge/>
            <w:tcBorders>
              <w:left w:val="single" w:sz="12" w:space="0" w:color="auto"/>
              <w:right w:val="single" w:sz="4" w:space="0" w:color="auto"/>
            </w:tcBorders>
            <w:shd w:val="clear" w:color="auto" w:fill="auto"/>
            <w:vAlign w:val="center"/>
          </w:tcPr>
          <w:p w14:paraId="72E2C49F" w14:textId="77777777" w:rsidR="00780FF1" w:rsidRPr="00211D2C" w:rsidRDefault="00780FF1" w:rsidP="00780FF1">
            <w:pPr>
              <w:rPr>
                <w:rFonts w:ascii="Arial Narrow" w:hAnsi="Arial Narrow"/>
                <w:sz w:val="20"/>
                <w:szCs w:val="20"/>
              </w:rPr>
            </w:pPr>
          </w:p>
        </w:tc>
        <w:tc>
          <w:tcPr>
            <w:tcW w:w="1596" w:type="pct"/>
            <w:tcBorders>
              <w:top w:val="single" w:sz="4" w:space="0" w:color="auto"/>
              <w:left w:val="single" w:sz="4" w:space="0" w:color="auto"/>
              <w:right w:val="single" w:sz="4" w:space="0" w:color="auto"/>
            </w:tcBorders>
            <w:shd w:val="clear" w:color="auto" w:fill="auto"/>
          </w:tcPr>
          <w:p w14:paraId="72E2C4A0"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C.1.3. Údržba historických zajímavostí</w:t>
            </w:r>
          </w:p>
        </w:tc>
        <w:tc>
          <w:tcPr>
            <w:tcW w:w="1452" w:type="pct"/>
            <w:tcBorders>
              <w:top w:val="single" w:sz="4" w:space="0" w:color="auto"/>
              <w:left w:val="single" w:sz="4" w:space="0" w:color="auto"/>
              <w:right w:val="single" w:sz="4" w:space="0" w:color="auto"/>
            </w:tcBorders>
            <w:shd w:val="clear" w:color="auto" w:fill="auto"/>
          </w:tcPr>
          <w:p w14:paraId="72E2C4A1"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 xml:space="preserve">Počet projektů za účelem údržby historických zajímavostí </w:t>
            </w:r>
          </w:p>
        </w:tc>
      </w:tr>
      <w:tr w:rsidR="00780FF1" w14:paraId="72E2C4A7" w14:textId="77777777" w:rsidTr="00211D2C">
        <w:trPr>
          <w:trHeight w:val="529"/>
        </w:trPr>
        <w:tc>
          <w:tcPr>
            <w:tcW w:w="735" w:type="pct"/>
            <w:vMerge/>
            <w:tcBorders>
              <w:top w:val="single" w:sz="12" w:space="0" w:color="auto"/>
              <w:left w:val="single" w:sz="12" w:space="0" w:color="auto"/>
              <w:bottom w:val="single" w:sz="12" w:space="0" w:color="auto"/>
              <w:right w:val="single" w:sz="12" w:space="0" w:color="auto"/>
            </w:tcBorders>
            <w:vAlign w:val="center"/>
          </w:tcPr>
          <w:p w14:paraId="72E2C4A3" w14:textId="77777777" w:rsidR="00780FF1" w:rsidRDefault="00780FF1" w:rsidP="00780FF1">
            <w:pPr>
              <w:rPr>
                <w:rFonts w:ascii="Arial Narrow" w:hAnsi="Arial Narrow"/>
                <w:sz w:val="20"/>
                <w:szCs w:val="20"/>
              </w:rPr>
            </w:pPr>
          </w:p>
        </w:tc>
        <w:tc>
          <w:tcPr>
            <w:tcW w:w="1217" w:type="pct"/>
            <w:vMerge/>
            <w:tcBorders>
              <w:left w:val="single" w:sz="12" w:space="0" w:color="auto"/>
              <w:right w:val="single" w:sz="4" w:space="0" w:color="auto"/>
            </w:tcBorders>
            <w:shd w:val="clear" w:color="auto" w:fill="auto"/>
            <w:vAlign w:val="center"/>
          </w:tcPr>
          <w:p w14:paraId="72E2C4A4" w14:textId="77777777" w:rsidR="00780FF1" w:rsidRPr="00211D2C" w:rsidRDefault="00780FF1" w:rsidP="00780FF1">
            <w:pPr>
              <w:rPr>
                <w:rFonts w:ascii="Arial Narrow" w:hAnsi="Arial Narrow"/>
                <w:sz w:val="20"/>
                <w:szCs w:val="20"/>
              </w:rPr>
            </w:pPr>
          </w:p>
        </w:tc>
        <w:tc>
          <w:tcPr>
            <w:tcW w:w="1596" w:type="pct"/>
            <w:tcBorders>
              <w:top w:val="single" w:sz="4" w:space="0" w:color="auto"/>
              <w:left w:val="single" w:sz="4" w:space="0" w:color="auto"/>
              <w:right w:val="single" w:sz="4" w:space="0" w:color="auto"/>
            </w:tcBorders>
            <w:shd w:val="clear" w:color="auto" w:fill="auto"/>
          </w:tcPr>
          <w:p w14:paraId="72E2C4A5"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C.1.4. Údržba přírodních zajímavostí</w:t>
            </w:r>
          </w:p>
        </w:tc>
        <w:tc>
          <w:tcPr>
            <w:tcW w:w="1452" w:type="pct"/>
            <w:tcBorders>
              <w:top w:val="single" w:sz="4" w:space="0" w:color="auto"/>
              <w:left w:val="single" w:sz="4" w:space="0" w:color="auto"/>
              <w:right w:val="single" w:sz="4" w:space="0" w:color="auto"/>
            </w:tcBorders>
            <w:shd w:val="clear" w:color="auto" w:fill="auto"/>
          </w:tcPr>
          <w:p w14:paraId="72E2C4A6"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 xml:space="preserve">Počet projektů za účelem údržby přírodních zajímavostí </w:t>
            </w:r>
          </w:p>
        </w:tc>
      </w:tr>
      <w:tr w:rsidR="00780FF1" w14:paraId="72E2C4AD" w14:textId="77777777" w:rsidTr="00211D2C">
        <w:trPr>
          <w:trHeight w:val="679"/>
        </w:trPr>
        <w:tc>
          <w:tcPr>
            <w:tcW w:w="735" w:type="pct"/>
            <w:vMerge/>
            <w:tcBorders>
              <w:top w:val="single" w:sz="12" w:space="0" w:color="auto"/>
              <w:left w:val="single" w:sz="12" w:space="0" w:color="auto"/>
              <w:bottom w:val="single" w:sz="12" w:space="0" w:color="auto"/>
              <w:right w:val="single" w:sz="12" w:space="0" w:color="auto"/>
            </w:tcBorders>
            <w:vAlign w:val="center"/>
          </w:tcPr>
          <w:p w14:paraId="72E2C4A8" w14:textId="77777777" w:rsidR="00780FF1" w:rsidRDefault="00780FF1" w:rsidP="00780FF1">
            <w:pPr>
              <w:rPr>
                <w:rFonts w:ascii="Arial Narrow" w:hAnsi="Arial Narrow"/>
                <w:sz w:val="20"/>
                <w:szCs w:val="20"/>
              </w:rPr>
            </w:pPr>
          </w:p>
        </w:tc>
        <w:tc>
          <w:tcPr>
            <w:tcW w:w="1217" w:type="pct"/>
            <w:vMerge/>
            <w:tcBorders>
              <w:left w:val="single" w:sz="12" w:space="0" w:color="auto"/>
              <w:bottom w:val="single" w:sz="4" w:space="0" w:color="auto"/>
              <w:right w:val="single" w:sz="4" w:space="0" w:color="auto"/>
            </w:tcBorders>
            <w:shd w:val="clear" w:color="auto" w:fill="auto"/>
            <w:vAlign w:val="center"/>
          </w:tcPr>
          <w:p w14:paraId="72E2C4A9" w14:textId="77777777" w:rsidR="00780FF1" w:rsidRPr="00211D2C" w:rsidRDefault="00780FF1" w:rsidP="00780FF1">
            <w:pPr>
              <w:rPr>
                <w:rFonts w:ascii="Arial Narrow" w:hAnsi="Arial Narrow"/>
                <w:sz w:val="20"/>
                <w:szCs w:val="20"/>
              </w:rPr>
            </w:pPr>
          </w:p>
        </w:tc>
        <w:tc>
          <w:tcPr>
            <w:tcW w:w="1596" w:type="pct"/>
            <w:tcBorders>
              <w:top w:val="single" w:sz="4" w:space="0" w:color="auto"/>
              <w:left w:val="single" w:sz="4" w:space="0" w:color="auto"/>
              <w:right w:val="single" w:sz="4" w:space="0" w:color="auto"/>
            </w:tcBorders>
            <w:shd w:val="clear" w:color="auto" w:fill="auto"/>
          </w:tcPr>
          <w:p w14:paraId="72E2C4AA"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C.1.5. Propagace, prezentace a spolupráce obce</w:t>
            </w:r>
          </w:p>
          <w:p w14:paraId="72E2C4AB" w14:textId="77777777" w:rsidR="00780FF1" w:rsidRPr="00211D2C" w:rsidRDefault="00780FF1" w:rsidP="00780FF1">
            <w:pPr>
              <w:pStyle w:val="Bezmezer"/>
              <w:rPr>
                <w:rFonts w:ascii="Arial Narrow" w:hAnsi="Arial Narrow"/>
                <w:sz w:val="20"/>
                <w:szCs w:val="20"/>
              </w:rPr>
            </w:pPr>
          </w:p>
        </w:tc>
        <w:tc>
          <w:tcPr>
            <w:tcW w:w="1452" w:type="pct"/>
            <w:tcBorders>
              <w:top w:val="single" w:sz="4" w:space="0" w:color="auto"/>
              <w:left w:val="single" w:sz="4" w:space="0" w:color="auto"/>
              <w:right w:val="single" w:sz="4" w:space="0" w:color="auto"/>
            </w:tcBorders>
            <w:shd w:val="clear" w:color="auto" w:fill="auto"/>
          </w:tcPr>
          <w:p w14:paraId="72E2C4AC" w14:textId="77777777" w:rsidR="00780FF1" w:rsidRPr="00211D2C" w:rsidRDefault="00780FF1" w:rsidP="00780FF1">
            <w:pPr>
              <w:pStyle w:val="Bezmezer"/>
              <w:rPr>
                <w:rFonts w:ascii="Arial Narrow" w:hAnsi="Arial Narrow"/>
                <w:sz w:val="20"/>
                <w:szCs w:val="20"/>
              </w:rPr>
            </w:pPr>
            <w:r w:rsidRPr="00211D2C">
              <w:rPr>
                <w:rFonts w:ascii="Arial Narrow" w:hAnsi="Arial Narrow"/>
                <w:sz w:val="20"/>
                <w:szCs w:val="20"/>
              </w:rPr>
              <w:t xml:space="preserve">Počet aktivit (akcí, projektů) pořádaných společně s okolními obcemi nebo jinými subjekty </w:t>
            </w:r>
          </w:p>
        </w:tc>
      </w:tr>
      <w:tr w:rsidR="00780FF1" w14:paraId="72E2C4B4" w14:textId="77777777" w:rsidTr="003C35E4">
        <w:tc>
          <w:tcPr>
            <w:tcW w:w="735" w:type="pct"/>
            <w:vMerge/>
            <w:tcBorders>
              <w:top w:val="single" w:sz="12" w:space="0" w:color="auto"/>
              <w:left w:val="single" w:sz="12" w:space="0" w:color="auto"/>
              <w:bottom w:val="single" w:sz="12" w:space="0" w:color="auto"/>
              <w:right w:val="single" w:sz="12" w:space="0" w:color="auto"/>
            </w:tcBorders>
            <w:vAlign w:val="center"/>
            <w:hideMark/>
          </w:tcPr>
          <w:p w14:paraId="72E2C4AE" w14:textId="77777777" w:rsidR="00780FF1" w:rsidRDefault="00780FF1" w:rsidP="00780FF1">
            <w:pPr>
              <w:rPr>
                <w:rFonts w:ascii="Arial Narrow" w:hAnsi="Arial Narrow"/>
                <w:sz w:val="20"/>
                <w:szCs w:val="20"/>
              </w:rPr>
            </w:pPr>
          </w:p>
        </w:tc>
        <w:tc>
          <w:tcPr>
            <w:tcW w:w="1217" w:type="pct"/>
            <w:vMerge w:val="restart"/>
            <w:tcBorders>
              <w:top w:val="single" w:sz="4" w:space="0" w:color="auto"/>
              <w:left w:val="single" w:sz="12" w:space="0" w:color="auto"/>
              <w:bottom w:val="single" w:sz="4" w:space="0" w:color="auto"/>
              <w:right w:val="single" w:sz="4" w:space="0" w:color="auto"/>
            </w:tcBorders>
          </w:tcPr>
          <w:p w14:paraId="72E2C4AF" w14:textId="77777777" w:rsidR="00780FF1" w:rsidRDefault="00780FF1" w:rsidP="00780FF1">
            <w:pPr>
              <w:pStyle w:val="Bezmezer"/>
              <w:rPr>
                <w:rFonts w:ascii="Arial Narrow" w:hAnsi="Arial Narrow"/>
                <w:b/>
                <w:sz w:val="20"/>
                <w:szCs w:val="20"/>
              </w:rPr>
            </w:pPr>
            <w:r>
              <w:rPr>
                <w:rFonts w:ascii="Arial Narrow" w:hAnsi="Arial Narrow"/>
                <w:b/>
                <w:sz w:val="20"/>
                <w:szCs w:val="20"/>
              </w:rPr>
              <w:t>C.2   Urbanistická a architektonická kvalita obce zachovávána</w:t>
            </w:r>
          </w:p>
          <w:p w14:paraId="72E2C4B0" w14:textId="77777777" w:rsidR="00780FF1" w:rsidRDefault="00780FF1" w:rsidP="00780FF1">
            <w:pPr>
              <w:pStyle w:val="Bezmezer"/>
              <w:rPr>
                <w:rFonts w:ascii="Arial Narrow" w:hAnsi="Arial Narrow"/>
                <w:b/>
                <w:sz w:val="20"/>
                <w:szCs w:val="20"/>
              </w:rPr>
            </w:pPr>
          </w:p>
          <w:p w14:paraId="72E2C4B1" w14:textId="77777777" w:rsidR="00780FF1" w:rsidRDefault="00780FF1" w:rsidP="00780FF1">
            <w:pPr>
              <w:pStyle w:val="Bezmezer"/>
              <w:rPr>
                <w:rFonts w:ascii="Arial Narrow" w:hAnsi="Arial Narrow"/>
                <w:sz w:val="20"/>
                <w:szCs w:val="20"/>
              </w:rPr>
            </w:pPr>
            <w:r>
              <w:rPr>
                <w:rFonts w:ascii="Arial Narrow" w:hAnsi="Arial Narrow"/>
                <w:sz w:val="20"/>
                <w:szCs w:val="20"/>
                <w:u w:val="single"/>
              </w:rPr>
              <w:t>Indikátor</w:t>
            </w:r>
            <w:r>
              <w:rPr>
                <w:rFonts w:ascii="Arial Narrow" w:hAnsi="Arial Narrow"/>
                <w:sz w:val="20"/>
                <w:szCs w:val="20"/>
              </w:rPr>
              <w:t>: Výše finančních prostředků obce na údržbu všech veřej. prostranství</w:t>
            </w:r>
          </w:p>
        </w:tc>
        <w:tc>
          <w:tcPr>
            <w:tcW w:w="1596" w:type="pct"/>
            <w:tcBorders>
              <w:top w:val="single" w:sz="4" w:space="0" w:color="auto"/>
              <w:left w:val="single" w:sz="4" w:space="0" w:color="auto"/>
              <w:bottom w:val="single" w:sz="4" w:space="0" w:color="auto"/>
              <w:right w:val="single" w:sz="4" w:space="0" w:color="auto"/>
            </w:tcBorders>
            <w:hideMark/>
          </w:tcPr>
          <w:p w14:paraId="72E2C4B2" w14:textId="77777777" w:rsidR="00780FF1" w:rsidRDefault="00780FF1" w:rsidP="00780FF1">
            <w:pPr>
              <w:pStyle w:val="Bezmezer"/>
              <w:rPr>
                <w:rFonts w:ascii="Arial Narrow" w:hAnsi="Arial Narrow"/>
                <w:sz w:val="20"/>
                <w:szCs w:val="20"/>
              </w:rPr>
            </w:pPr>
            <w:r>
              <w:rPr>
                <w:rFonts w:ascii="Arial Narrow" w:hAnsi="Arial Narrow"/>
                <w:sz w:val="20"/>
                <w:szCs w:val="20"/>
              </w:rPr>
              <w:t xml:space="preserve">C.2.1 </w:t>
            </w:r>
            <w:proofErr w:type="gramStart"/>
            <w:r>
              <w:rPr>
                <w:rFonts w:ascii="Arial Narrow" w:hAnsi="Arial Narrow"/>
                <w:sz w:val="20"/>
                <w:szCs w:val="20"/>
              </w:rPr>
              <w:t>Úprava  a</w:t>
            </w:r>
            <w:proofErr w:type="gramEnd"/>
            <w:r>
              <w:rPr>
                <w:rFonts w:ascii="Arial Narrow" w:hAnsi="Arial Narrow"/>
                <w:sz w:val="20"/>
                <w:szCs w:val="20"/>
              </w:rPr>
              <w:t xml:space="preserve"> vybavení  veřejných prostranství a hřišť</w:t>
            </w:r>
          </w:p>
        </w:tc>
        <w:tc>
          <w:tcPr>
            <w:tcW w:w="1452" w:type="pct"/>
            <w:tcBorders>
              <w:top w:val="single" w:sz="4" w:space="0" w:color="auto"/>
              <w:left w:val="single" w:sz="4" w:space="0" w:color="auto"/>
              <w:bottom w:val="single" w:sz="4" w:space="0" w:color="auto"/>
              <w:right w:val="single" w:sz="4" w:space="0" w:color="auto"/>
            </w:tcBorders>
            <w:hideMark/>
          </w:tcPr>
          <w:p w14:paraId="72E2C4B3" w14:textId="77777777" w:rsidR="00780FF1" w:rsidRDefault="00780FF1" w:rsidP="00780FF1">
            <w:pPr>
              <w:pStyle w:val="Bezmezer"/>
              <w:rPr>
                <w:rFonts w:ascii="Arial Narrow" w:hAnsi="Arial Narrow"/>
                <w:sz w:val="20"/>
                <w:szCs w:val="20"/>
              </w:rPr>
            </w:pPr>
            <w:r>
              <w:rPr>
                <w:rFonts w:ascii="Arial Narrow" w:hAnsi="Arial Narrow"/>
                <w:sz w:val="20"/>
                <w:szCs w:val="20"/>
              </w:rPr>
              <w:t>Plocha/počet opravených veřej-</w:t>
            </w:r>
            <w:proofErr w:type="spellStart"/>
            <w:r>
              <w:rPr>
                <w:rFonts w:ascii="Arial Narrow" w:hAnsi="Arial Narrow"/>
                <w:sz w:val="20"/>
                <w:szCs w:val="20"/>
              </w:rPr>
              <w:t>ných</w:t>
            </w:r>
            <w:proofErr w:type="spellEnd"/>
            <w:r>
              <w:rPr>
                <w:rFonts w:ascii="Arial Narrow" w:hAnsi="Arial Narrow"/>
                <w:sz w:val="20"/>
                <w:szCs w:val="20"/>
              </w:rPr>
              <w:t xml:space="preserve"> prostranství a hřišť (m</w:t>
            </w:r>
            <w:r>
              <w:rPr>
                <w:rFonts w:ascii="Arial Narrow" w:hAnsi="Arial Narrow"/>
                <w:sz w:val="20"/>
                <w:szCs w:val="20"/>
                <w:vertAlign w:val="superscript"/>
              </w:rPr>
              <w:t>2</w:t>
            </w:r>
            <w:r>
              <w:rPr>
                <w:rFonts w:ascii="Arial Narrow" w:hAnsi="Arial Narrow"/>
                <w:sz w:val="20"/>
                <w:szCs w:val="20"/>
              </w:rPr>
              <w:t xml:space="preserve">) </w:t>
            </w:r>
          </w:p>
        </w:tc>
      </w:tr>
      <w:tr w:rsidR="00780FF1" w14:paraId="72E2C4B9" w14:textId="77777777" w:rsidTr="003C35E4">
        <w:tc>
          <w:tcPr>
            <w:tcW w:w="735" w:type="pct"/>
            <w:vMerge/>
            <w:tcBorders>
              <w:top w:val="single" w:sz="12" w:space="0" w:color="auto"/>
              <w:left w:val="single" w:sz="12" w:space="0" w:color="auto"/>
              <w:bottom w:val="single" w:sz="12" w:space="0" w:color="auto"/>
              <w:right w:val="single" w:sz="12" w:space="0" w:color="auto"/>
            </w:tcBorders>
            <w:vAlign w:val="center"/>
            <w:hideMark/>
          </w:tcPr>
          <w:p w14:paraId="72E2C4B5" w14:textId="77777777" w:rsidR="00780FF1" w:rsidRDefault="00780FF1" w:rsidP="00780FF1">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vAlign w:val="center"/>
            <w:hideMark/>
          </w:tcPr>
          <w:p w14:paraId="72E2C4B6" w14:textId="77777777" w:rsidR="00780FF1" w:rsidRDefault="00780FF1" w:rsidP="00780FF1">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hideMark/>
          </w:tcPr>
          <w:p w14:paraId="72E2C4B7" w14:textId="77777777" w:rsidR="00780FF1" w:rsidRDefault="00780FF1" w:rsidP="00780FF1">
            <w:pPr>
              <w:pStyle w:val="Bezmezer"/>
              <w:rPr>
                <w:rFonts w:ascii="Arial Narrow" w:hAnsi="Arial Narrow"/>
                <w:sz w:val="20"/>
                <w:szCs w:val="20"/>
              </w:rPr>
            </w:pPr>
            <w:r>
              <w:rPr>
                <w:rFonts w:ascii="Arial Narrow" w:hAnsi="Arial Narrow"/>
                <w:sz w:val="20"/>
                <w:szCs w:val="20"/>
              </w:rPr>
              <w:t>C.2.2 Úprava a údržba zeleně</w:t>
            </w:r>
          </w:p>
        </w:tc>
        <w:tc>
          <w:tcPr>
            <w:tcW w:w="1452" w:type="pct"/>
            <w:tcBorders>
              <w:top w:val="single" w:sz="4" w:space="0" w:color="auto"/>
              <w:left w:val="single" w:sz="4" w:space="0" w:color="auto"/>
              <w:bottom w:val="single" w:sz="4" w:space="0" w:color="auto"/>
              <w:right w:val="single" w:sz="4" w:space="0" w:color="auto"/>
            </w:tcBorders>
            <w:hideMark/>
          </w:tcPr>
          <w:p w14:paraId="72E2C4B8" w14:textId="77777777" w:rsidR="00780FF1" w:rsidRDefault="00780FF1" w:rsidP="00780FF1">
            <w:pPr>
              <w:pStyle w:val="Bezmezer"/>
              <w:rPr>
                <w:rFonts w:ascii="Arial Narrow" w:hAnsi="Arial Narrow"/>
                <w:sz w:val="20"/>
                <w:szCs w:val="20"/>
              </w:rPr>
            </w:pPr>
            <w:r>
              <w:rPr>
                <w:rFonts w:ascii="Arial Narrow" w:hAnsi="Arial Narrow"/>
                <w:sz w:val="20"/>
                <w:szCs w:val="20"/>
              </w:rPr>
              <w:t>Plocha nově udržované veřejné zeleně (m</w:t>
            </w:r>
            <w:r>
              <w:rPr>
                <w:rFonts w:ascii="Arial Narrow" w:hAnsi="Arial Narrow"/>
                <w:sz w:val="20"/>
                <w:szCs w:val="20"/>
                <w:vertAlign w:val="superscript"/>
              </w:rPr>
              <w:t>2</w:t>
            </w:r>
            <w:r>
              <w:rPr>
                <w:rFonts w:ascii="Arial Narrow" w:hAnsi="Arial Narrow"/>
                <w:sz w:val="20"/>
                <w:szCs w:val="20"/>
              </w:rPr>
              <w:t>)/počet vysázených ks</w:t>
            </w:r>
          </w:p>
        </w:tc>
      </w:tr>
      <w:tr w:rsidR="00780FF1" w14:paraId="72E2C4BE" w14:textId="77777777" w:rsidTr="003C35E4">
        <w:tc>
          <w:tcPr>
            <w:tcW w:w="735" w:type="pct"/>
            <w:vMerge/>
            <w:tcBorders>
              <w:top w:val="single" w:sz="12" w:space="0" w:color="auto"/>
              <w:left w:val="single" w:sz="12" w:space="0" w:color="auto"/>
              <w:bottom w:val="single" w:sz="12" w:space="0" w:color="auto"/>
              <w:right w:val="single" w:sz="12" w:space="0" w:color="auto"/>
            </w:tcBorders>
            <w:vAlign w:val="center"/>
            <w:hideMark/>
          </w:tcPr>
          <w:p w14:paraId="72E2C4BA" w14:textId="77777777" w:rsidR="00780FF1" w:rsidRDefault="00780FF1" w:rsidP="00780FF1">
            <w:pPr>
              <w:rPr>
                <w:rFonts w:ascii="Arial Narrow" w:hAnsi="Arial Narrow"/>
                <w:sz w:val="20"/>
                <w:szCs w:val="20"/>
              </w:rPr>
            </w:pPr>
          </w:p>
        </w:tc>
        <w:tc>
          <w:tcPr>
            <w:tcW w:w="1217" w:type="pct"/>
            <w:vMerge/>
            <w:tcBorders>
              <w:top w:val="single" w:sz="4" w:space="0" w:color="auto"/>
              <w:left w:val="single" w:sz="12" w:space="0" w:color="auto"/>
              <w:bottom w:val="single" w:sz="4" w:space="0" w:color="auto"/>
              <w:right w:val="single" w:sz="4" w:space="0" w:color="auto"/>
            </w:tcBorders>
            <w:vAlign w:val="center"/>
            <w:hideMark/>
          </w:tcPr>
          <w:p w14:paraId="72E2C4BB" w14:textId="77777777" w:rsidR="00780FF1" w:rsidRDefault="00780FF1" w:rsidP="00780FF1">
            <w:pPr>
              <w:rPr>
                <w:rFonts w:ascii="Arial Narrow" w:hAnsi="Arial Narrow"/>
                <w:sz w:val="20"/>
                <w:szCs w:val="20"/>
              </w:rPr>
            </w:pPr>
          </w:p>
        </w:tc>
        <w:tc>
          <w:tcPr>
            <w:tcW w:w="1596" w:type="pct"/>
            <w:tcBorders>
              <w:top w:val="single" w:sz="4" w:space="0" w:color="auto"/>
              <w:left w:val="single" w:sz="4" w:space="0" w:color="auto"/>
              <w:bottom w:val="single" w:sz="4" w:space="0" w:color="auto"/>
              <w:right w:val="single" w:sz="4" w:space="0" w:color="auto"/>
            </w:tcBorders>
            <w:hideMark/>
          </w:tcPr>
          <w:p w14:paraId="72E2C4BC" w14:textId="77777777" w:rsidR="00780FF1" w:rsidRDefault="00780FF1" w:rsidP="00780FF1">
            <w:pPr>
              <w:pStyle w:val="Bezmezer"/>
              <w:rPr>
                <w:rFonts w:ascii="Arial Narrow" w:hAnsi="Arial Narrow"/>
                <w:sz w:val="20"/>
                <w:szCs w:val="20"/>
              </w:rPr>
            </w:pPr>
            <w:r>
              <w:rPr>
                <w:rFonts w:ascii="Arial Narrow" w:hAnsi="Arial Narrow"/>
                <w:sz w:val="20"/>
                <w:szCs w:val="20"/>
              </w:rPr>
              <w:t>C.2.3 Zpracování koncepčních dokumentů k regulaci stavebních a dalších aktivit</w:t>
            </w:r>
          </w:p>
        </w:tc>
        <w:tc>
          <w:tcPr>
            <w:tcW w:w="1452" w:type="pct"/>
            <w:tcBorders>
              <w:top w:val="single" w:sz="4" w:space="0" w:color="auto"/>
              <w:left w:val="single" w:sz="4" w:space="0" w:color="auto"/>
              <w:bottom w:val="single" w:sz="4" w:space="0" w:color="auto"/>
              <w:right w:val="single" w:sz="4" w:space="0" w:color="auto"/>
            </w:tcBorders>
            <w:hideMark/>
          </w:tcPr>
          <w:p w14:paraId="72E2C4BD" w14:textId="77777777" w:rsidR="00780FF1" w:rsidRDefault="00780FF1" w:rsidP="00780FF1">
            <w:pPr>
              <w:pStyle w:val="Bezmezer"/>
              <w:rPr>
                <w:rFonts w:ascii="Arial Narrow" w:hAnsi="Arial Narrow"/>
                <w:sz w:val="20"/>
                <w:szCs w:val="20"/>
              </w:rPr>
            </w:pPr>
            <w:r>
              <w:rPr>
                <w:rFonts w:ascii="Arial Narrow" w:hAnsi="Arial Narrow"/>
                <w:sz w:val="20"/>
                <w:szCs w:val="20"/>
              </w:rPr>
              <w:t>Počet zpracovaných koncepčních dokumentů</w:t>
            </w:r>
          </w:p>
        </w:tc>
      </w:tr>
    </w:tbl>
    <w:p w14:paraId="72E2C4BF" w14:textId="77777777" w:rsidR="00780FF1" w:rsidRDefault="00780FF1" w:rsidP="00451886">
      <w:pPr>
        <w:spacing w:after="200" w:line="276" w:lineRule="auto"/>
        <w:jc w:val="both"/>
        <w:rPr>
          <w:rFonts w:ascii="Arial Narrow" w:hAnsi="Arial Narrow"/>
        </w:rPr>
      </w:pPr>
    </w:p>
    <w:p w14:paraId="72E2C4C0" w14:textId="77777777" w:rsidR="00467986" w:rsidRDefault="00467986" w:rsidP="00451886">
      <w:pPr>
        <w:spacing w:after="200" w:line="276" w:lineRule="auto"/>
        <w:jc w:val="both"/>
        <w:rPr>
          <w:rFonts w:ascii="Arial Narrow" w:hAnsi="Arial Narrow"/>
        </w:rPr>
      </w:pPr>
      <w:r w:rsidRPr="008A1542">
        <w:rPr>
          <w:rFonts w:ascii="Arial Narrow" w:hAnsi="Arial Narrow"/>
        </w:rPr>
        <w:t xml:space="preserve">U každého </w:t>
      </w:r>
      <w:r w:rsidR="006601DE">
        <w:rPr>
          <w:rFonts w:ascii="Arial Narrow" w:hAnsi="Arial Narrow"/>
        </w:rPr>
        <w:t xml:space="preserve">cíle i opatření byl stanoven min. 1 indikátor sledující </w:t>
      </w:r>
      <w:r w:rsidR="00167B1E">
        <w:rPr>
          <w:rFonts w:ascii="Arial Narrow" w:hAnsi="Arial Narrow"/>
        </w:rPr>
        <w:t xml:space="preserve">plnění stanoveného cíle. K </w:t>
      </w:r>
      <w:r w:rsidRPr="008A1542">
        <w:rPr>
          <w:rFonts w:ascii="Arial Narrow" w:hAnsi="Arial Narrow"/>
        </w:rPr>
        <w:t xml:space="preserve">indikátoru byla </w:t>
      </w:r>
      <w:r w:rsidR="00167B1E">
        <w:rPr>
          <w:rFonts w:ascii="Arial Narrow" w:hAnsi="Arial Narrow"/>
        </w:rPr>
        <w:t xml:space="preserve">vždy </w:t>
      </w:r>
      <w:r w:rsidRPr="008A1542">
        <w:rPr>
          <w:rFonts w:ascii="Arial Narrow" w:hAnsi="Arial Narrow"/>
        </w:rPr>
        <w:t>stanovena výchozí a cílová hodnota (termín dosažení cílové hodnoty byl nejčastěji za 4-5 let od stanovení výchozí hodnoty), zdroj, jakým bylo možné hodnotu indikátoru ověřit (např. výkazy obce) a také subjekt, který byl zodpovědný za plnění indikátoru (obvykle obecní zastupitelstvo).</w:t>
      </w:r>
    </w:p>
    <w:p w14:paraId="72E2C4C1" w14:textId="77777777" w:rsidR="00861201" w:rsidRPr="00861201" w:rsidRDefault="00861201" w:rsidP="00413D8A">
      <w:pPr>
        <w:pStyle w:val="Odstavecseseznamem"/>
        <w:ind w:left="0"/>
        <w:jc w:val="both"/>
        <w:rPr>
          <w:rFonts w:ascii="Arial Narrow" w:hAnsi="Arial Narrow"/>
        </w:rPr>
      </w:pPr>
      <w:r w:rsidRPr="00861201">
        <w:rPr>
          <w:rFonts w:ascii="Arial Narrow" w:hAnsi="Arial Narrow"/>
        </w:rPr>
        <w:lastRenderedPageBreak/>
        <w:t>Implementace strategického plánu do plánování a realizace aktivit obce probíh</w:t>
      </w:r>
      <w:r w:rsidR="008A1542" w:rsidRPr="008A1542">
        <w:rPr>
          <w:rFonts w:ascii="Arial Narrow" w:hAnsi="Arial Narrow"/>
        </w:rPr>
        <w:t>á</w:t>
      </w:r>
      <w:r w:rsidRPr="00861201">
        <w:rPr>
          <w:rFonts w:ascii="Arial Narrow" w:hAnsi="Arial Narrow"/>
        </w:rPr>
        <w:t xml:space="preserve"> pod vedením starosty obce a jejího zastupitelstva. Akční plán </w:t>
      </w:r>
      <w:r w:rsidR="008A1542" w:rsidRPr="008A1542">
        <w:rPr>
          <w:rFonts w:ascii="Arial Narrow" w:hAnsi="Arial Narrow"/>
        </w:rPr>
        <w:t>by měl</w:t>
      </w:r>
      <w:r w:rsidR="00167B1E">
        <w:rPr>
          <w:rFonts w:ascii="Arial Narrow" w:hAnsi="Arial Narrow"/>
        </w:rPr>
        <w:t xml:space="preserve"> vždy</w:t>
      </w:r>
      <w:r w:rsidR="008A1542" w:rsidRPr="008A1542">
        <w:rPr>
          <w:rFonts w:ascii="Arial Narrow" w:hAnsi="Arial Narrow"/>
        </w:rPr>
        <w:t xml:space="preserve"> být</w:t>
      </w:r>
      <w:r w:rsidRPr="00861201">
        <w:rPr>
          <w:rFonts w:ascii="Arial Narrow" w:hAnsi="Arial Narrow"/>
        </w:rPr>
        <w:t xml:space="preserve"> připravován pracovní skupinou složenou ze zástupců obce a jiných subjektů (zástupců spolků, škol, dopravců a další veřejnosti) a schvalován Zastupitelstvem obce. Proces přípravy a projednávání záměrů a aktivit zařazených do Akčního plánu je v kompetenci obce. </w:t>
      </w:r>
    </w:p>
    <w:p w14:paraId="72E2C4C2" w14:textId="77777777" w:rsidR="00861201" w:rsidRPr="00861201" w:rsidRDefault="00861201" w:rsidP="00413D8A">
      <w:pPr>
        <w:pStyle w:val="Odstavecseseznamem"/>
        <w:ind w:left="0"/>
        <w:jc w:val="both"/>
        <w:rPr>
          <w:rFonts w:ascii="Arial Narrow" w:hAnsi="Arial Narrow"/>
        </w:rPr>
      </w:pPr>
      <w:r w:rsidRPr="00861201">
        <w:rPr>
          <w:rFonts w:ascii="Arial Narrow" w:hAnsi="Arial Narrow"/>
        </w:rPr>
        <w:t xml:space="preserve">Finanční prostředky na realizaci záměrů zařazených do Akčního plánu se budou sestávat z finančních prostředků obce, finančních prostředků dalších subjektů a dotačních finančních prostředků. Snahou obce </w:t>
      </w:r>
      <w:r w:rsidR="008A1542" w:rsidRPr="008A1542">
        <w:rPr>
          <w:rFonts w:ascii="Arial Narrow" w:hAnsi="Arial Narrow"/>
        </w:rPr>
        <w:t>by mělo být</w:t>
      </w:r>
      <w:r w:rsidRPr="00861201">
        <w:rPr>
          <w:rFonts w:ascii="Arial Narrow" w:hAnsi="Arial Narrow"/>
        </w:rPr>
        <w:t xml:space="preserve"> vždy zajistit co nejvyšší podíl dotačních finančních prostředků. </w:t>
      </w:r>
    </w:p>
    <w:p w14:paraId="72E2C4C3" w14:textId="77777777" w:rsidR="00861201" w:rsidRPr="00861201" w:rsidRDefault="00861201" w:rsidP="00413D8A">
      <w:pPr>
        <w:pStyle w:val="Odstavecseseznamem"/>
        <w:ind w:left="0"/>
        <w:jc w:val="both"/>
        <w:rPr>
          <w:rFonts w:ascii="Arial Narrow" w:hAnsi="Arial Narrow"/>
        </w:rPr>
      </w:pPr>
      <w:r w:rsidRPr="00861201">
        <w:rPr>
          <w:rFonts w:ascii="Arial Narrow" w:hAnsi="Arial Narrow"/>
        </w:rPr>
        <w:t>Úspěšnost realizace záměrů Akčního plánu b</w:t>
      </w:r>
      <w:r w:rsidR="008A1542" w:rsidRPr="008A1542">
        <w:rPr>
          <w:rFonts w:ascii="Arial Narrow" w:hAnsi="Arial Narrow"/>
        </w:rPr>
        <w:t xml:space="preserve">y měla </w:t>
      </w:r>
      <w:proofErr w:type="gramStart"/>
      <w:r w:rsidR="008A1542" w:rsidRPr="008A1542">
        <w:rPr>
          <w:rFonts w:ascii="Arial Narrow" w:hAnsi="Arial Narrow"/>
        </w:rPr>
        <w:t xml:space="preserve">být </w:t>
      </w:r>
      <w:r w:rsidRPr="00861201">
        <w:rPr>
          <w:rFonts w:ascii="Arial Narrow" w:hAnsi="Arial Narrow"/>
        </w:rPr>
        <w:t xml:space="preserve"> sledována</w:t>
      </w:r>
      <w:proofErr w:type="gramEnd"/>
      <w:r w:rsidRPr="00861201">
        <w:rPr>
          <w:rFonts w:ascii="Arial Narrow" w:hAnsi="Arial Narrow"/>
        </w:rPr>
        <w:t xml:space="preserve"> prostřednictvím indikátorů jednotlivých opatření a cílů strategického plánu. Indikátory vyčíslují plánované hodnoty, kterých chce obec realizací záměrů dosáhnout, hranice úspěšnosti je většinově stanovena na 75% hodnoty indikátoru. </w:t>
      </w:r>
    </w:p>
    <w:p w14:paraId="72E2C4C4" w14:textId="77777777" w:rsidR="00861201" w:rsidRPr="00861201" w:rsidRDefault="00861201" w:rsidP="00413D8A">
      <w:pPr>
        <w:pStyle w:val="Odstavecseseznamem"/>
        <w:tabs>
          <w:tab w:val="left" w:pos="1134"/>
        </w:tabs>
        <w:ind w:left="1080"/>
        <w:jc w:val="both"/>
        <w:rPr>
          <w:rFonts w:ascii="Arial Narrow" w:hAnsi="Arial Narrow"/>
        </w:rPr>
      </w:pPr>
    </w:p>
    <w:p w14:paraId="72E2C4C5" w14:textId="77777777" w:rsidR="00EF2424" w:rsidRPr="008A1542" w:rsidRDefault="00EF2424" w:rsidP="00413D8A">
      <w:pPr>
        <w:pStyle w:val="Odstavecseseznamem"/>
        <w:tabs>
          <w:tab w:val="left" w:pos="1134"/>
        </w:tabs>
        <w:ind w:left="1080"/>
        <w:jc w:val="both"/>
        <w:rPr>
          <w:rFonts w:ascii="Arial Narrow" w:hAnsi="Arial Narrow"/>
        </w:rPr>
      </w:pPr>
    </w:p>
    <w:p w14:paraId="72E2C4C6" w14:textId="77777777" w:rsidR="00EF2424" w:rsidRPr="008A1542" w:rsidRDefault="009F4F79" w:rsidP="00413D8A">
      <w:pPr>
        <w:pStyle w:val="Odstavecseseznamem"/>
        <w:numPr>
          <w:ilvl w:val="0"/>
          <w:numId w:val="2"/>
        </w:numPr>
        <w:ind w:left="426" w:hanging="513"/>
        <w:jc w:val="both"/>
        <w:rPr>
          <w:rFonts w:ascii="Arial Narrow" w:hAnsi="Arial Narrow"/>
          <w:b/>
          <w:bCs/>
        </w:rPr>
      </w:pPr>
      <w:r w:rsidRPr="008A1542">
        <w:rPr>
          <w:rFonts w:ascii="Arial Narrow" w:hAnsi="Arial Narrow"/>
          <w:b/>
          <w:bCs/>
        </w:rPr>
        <w:t>VYUŽITÍ DOKUMENTU</w:t>
      </w:r>
      <w:r>
        <w:rPr>
          <w:rFonts w:ascii="Arial Narrow" w:hAnsi="Arial Narrow"/>
          <w:b/>
          <w:bCs/>
        </w:rPr>
        <w:t>,</w:t>
      </w:r>
      <w:r w:rsidRPr="008A1542">
        <w:rPr>
          <w:rFonts w:ascii="Arial Narrow" w:hAnsi="Arial Narrow"/>
          <w:b/>
          <w:bCs/>
        </w:rPr>
        <w:t xml:space="preserve"> </w:t>
      </w:r>
      <w:r w:rsidR="00413D8A" w:rsidRPr="008A1542">
        <w:rPr>
          <w:rFonts w:ascii="Arial Narrow" w:hAnsi="Arial Narrow"/>
          <w:b/>
          <w:bCs/>
        </w:rPr>
        <w:t xml:space="preserve">ZKUŠENOSTI ZADAVATELE, ZPRACOVATELE A UŽIVATELE DOKUMENTU – VÝHODY, CHYBY, RIZIKA, DOPORUČENÍ </w:t>
      </w:r>
    </w:p>
    <w:p w14:paraId="72E2C4C7" w14:textId="77777777" w:rsidR="00EF2424" w:rsidRPr="00901303" w:rsidRDefault="00266D13" w:rsidP="00413D8A">
      <w:pPr>
        <w:jc w:val="both"/>
        <w:rPr>
          <w:rFonts w:ascii="Arial Narrow" w:hAnsi="Arial Narrow"/>
          <w:b/>
          <w:bCs/>
          <w:i/>
          <w:iCs/>
          <w:color w:val="C00000"/>
        </w:rPr>
      </w:pPr>
      <w:proofErr w:type="gramStart"/>
      <w:r w:rsidRPr="00901303">
        <w:rPr>
          <w:rFonts w:ascii="Arial Narrow" w:hAnsi="Arial Narrow"/>
          <w:b/>
          <w:bCs/>
          <w:i/>
          <w:iCs/>
          <w:color w:val="C00000"/>
        </w:rPr>
        <w:t>Pro  zpracování</w:t>
      </w:r>
      <w:proofErr w:type="gramEnd"/>
      <w:r w:rsidRPr="00901303">
        <w:rPr>
          <w:rFonts w:ascii="Arial Narrow" w:hAnsi="Arial Narrow"/>
          <w:b/>
          <w:bCs/>
          <w:i/>
          <w:iCs/>
          <w:color w:val="C00000"/>
        </w:rPr>
        <w:t xml:space="preserve"> dokumentu </w:t>
      </w:r>
      <w:r w:rsidR="00505658">
        <w:rPr>
          <w:rFonts w:ascii="Arial Narrow" w:hAnsi="Arial Narrow"/>
          <w:b/>
          <w:bCs/>
          <w:i/>
          <w:iCs/>
          <w:color w:val="C00000"/>
        </w:rPr>
        <w:t xml:space="preserve">byly použity </w:t>
      </w:r>
      <w:r w:rsidRPr="00901303">
        <w:rPr>
          <w:rFonts w:ascii="Arial Narrow" w:hAnsi="Arial Narrow"/>
          <w:b/>
          <w:bCs/>
          <w:i/>
          <w:iCs/>
          <w:color w:val="C00000"/>
        </w:rPr>
        <w:t>osvědčené postupy. V rámci expertního zpracování jsme narazili na tradiční bariery v nedosažitelnosti či zastaralosti některých potřebných statistických údajů, velkou výhodou však byla výborná znalost obce a dobré kontakty jak s vedením obce, tak i s dalšími orgány veřejné správy</w:t>
      </w:r>
      <w:r w:rsidR="00E21A0E">
        <w:rPr>
          <w:rFonts w:ascii="Arial Narrow" w:hAnsi="Arial Narrow"/>
          <w:b/>
          <w:bCs/>
          <w:i/>
          <w:iCs/>
          <w:color w:val="C00000"/>
        </w:rPr>
        <w:t>, které nám některá potřebná dat</w:t>
      </w:r>
      <w:r w:rsidRPr="00901303">
        <w:rPr>
          <w:rFonts w:ascii="Arial Narrow" w:hAnsi="Arial Narrow"/>
          <w:b/>
          <w:bCs/>
          <w:i/>
          <w:iCs/>
          <w:color w:val="C00000"/>
        </w:rPr>
        <w:t xml:space="preserve">a poskytly. </w:t>
      </w:r>
      <w:r w:rsidR="003F09A0" w:rsidRPr="00901303">
        <w:rPr>
          <w:rFonts w:ascii="Arial Narrow" w:hAnsi="Arial Narrow"/>
          <w:b/>
          <w:bCs/>
          <w:i/>
          <w:iCs/>
          <w:color w:val="C00000"/>
        </w:rPr>
        <w:t xml:space="preserve"> V rámci komunitních metod jsme využili dotazníky rozeslané společně se zpravodajem obce do každé domácnosti. Díky tomu byla návratnost poměrně velká a zjištění vypovídající. Určitým nedostatkem byl malý zájem </w:t>
      </w:r>
      <w:r w:rsidR="00031827" w:rsidRPr="00901303">
        <w:rPr>
          <w:rFonts w:ascii="Arial Narrow" w:hAnsi="Arial Narrow"/>
          <w:b/>
          <w:bCs/>
          <w:i/>
          <w:iCs/>
          <w:color w:val="C00000"/>
        </w:rPr>
        <w:t xml:space="preserve">(obavy) </w:t>
      </w:r>
      <w:r w:rsidR="003F09A0" w:rsidRPr="00901303">
        <w:rPr>
          <w:rFonts w:ascii="Arial Narrow" w:hAnsi="Arial Narrow"/>
          <w:b/>
          <w:bCs/>
          <w:i/>
          <w:iCs/>
          <w:color w:val="C00000"/>
        </w:rPr>
        <w:t>vedení obce o další komunitní formy, přínosn</w:t>
      </w:r>
      <w:r w:rsidR="00031827" w:rsidRPr="00901303">
        <w:rPr>
          <w:rFonts w:ascii="Arial Narrow" w:hAnsi="Arial Narrow"/>
          <w:b/>
          <w:bCs/>
          <w:i/>
          <w:iCs/>
          <w:color w:val="C00000"/>
        </w:rPr>
        <w:t>á</w:t>
      </w:r>
      <w:r w:rsidR="003F09A0" w:rsidRPr="00901303">
        <w:rPr>
          <w:rFonts w:ascii="Arial Narrow" w:hAnsi="Arial Narrow"/>
          <w:b/>
          <w:bCs/>
          <w:i/>
          <w:iCs/>
          <w:color w:val="C00000"/>
        </w:rPr>
        <w:t xml:space="preserve"> by byl</w:t>
      </w:r>
      <w:r w:rsidR="00031827" w:rsidRPr="00901303">
        <w:rPr>
          <w:rFonts w:ascii="Arial Narrow" w:hAnsi="Arial Narrow"/>
          <w:b/>
          <w:bCs/>
          <w:i/>
          <w:iCs/>
          <w:color w:val="C00000"/>
        </w:rPr>
        <w:t>a</w:t>
      </w:r>
      <w:r w:rsidR="003F09A0" w:rsidRPr="00901303">
        <w:rPr>
          <w:rFonts w:ascii="Arial Narrow" w:hAnsi="Arial Narrow"/>
          <w:b/>
          <w:bCs/>
          <w:i/>
          <w:iCs/>
          <w:color w:val="C00000"/>
        </w:rPr>
        <w:t xml:space="preserve"> např. </w:t>
      </w:r>
      <w:r w:rsidR="00031827" w:rsidRPr="00901303">
        <w:rPr>
          <w:rFonts w:ascii="Arial Narrow" w:hAnsi="Arial Narrow"/>
          <w:b/>
          <w:bCs/>
          <w:i/>
          <w:iCs/>
          <w:color w:val="C00000"/>
        </w:rPr>
        <w:t xml:space="preserve">veřejná odborně </w:t>
      </w:r>
      <w:proofErr w:type="spellStart"/>
      <w:r w:rsidR="00031827" w:rsidRPr="00901303">
        <w:rPr>
          <w:rFonts w:ascii="Arial Narrow" w:hAnsi="Arial Narrow"/>
          <w:b/>
          <w:bCs/>
          <w:i/>
          <w:iCs/>
          <w:color w:val="C00000"/>
        </w:rPr>
        <w:t>facilitovaná</w:t>
      </w:r>
      <w:proofErr w:type="spellEnd"/>
      <w:r w:rsidR="00031827" w:rsidRPr="00901303">
        <w:rPr>
          <w:rFonts w:ascii="Arial Narrow" w:hAnsi="Arial Narrow"/>
          <w:b/>
          <w:bCs/>
          <w:i/>
          <w:iCs/>
          <w:color w:val="C00000"/>
        </w:rPr>
        <w:t xml:space="preserve"> setkání soupeřících zájmových skupin.  </w:t>
      </w:r>
      <w:r w:rsidR="003F09A0" w:rsidRPr="00901303">
        <w:rPr>
          <w:rFonts w:ascii="Arial Narrow" w:hAnsi="Arial Narrow"/>
          <w:b/>
          <w:bCs/>
          <w:i/>
          <w:iCs/>
          <w:color w:val="C00000"/>
        </w:rPr>
        <w:t xml:space="preserve"> </w:t>
      </w:r>
    </w:p>
    <w:p w14:paraId="72E2C4C8" w14:textId="439D5B24" w:rsidR="00AD21BF" w:rsidRPr="00901303" w:rsidRDefault="00031827" w:rsidP="00413D8A">
      <w:pPr>
        <w:jc w:val="both"/>
        <w:rPr>
          <w:rFonts w:ascii="Arial Narrow" w:hAnsi="Arial Narrow"/>
          <w:b/>
          <w:bCs/>
          <w:i/>
          <w:iCs/>
          <w:color w:val="C00000"/>
        </w:rPr>
      </w:pPr>
      <w:r w:rsidRPr="00901303">
        <w:rPr>
          <w:rFonts w:ascii="Arial Narrow" w:hAnsi="Arial Narrow"/>
          <w:b/>
          <w:bCs/>
          <w:i/>
          <w:iCs/>
          <w:color w:val="C00000"/>
        </w:rPr>
        <w:t>Přínosem dokumentu tak byl</w:t>
      </w:r>
      <w:r w:rsidR="00F258E3" w:rsidRPr="00901303">
        <w:rPr>
          <w:rFonts w:ascii="Arial Narrow" w:hAnsi="Arial Narrow"/>
          <w:b/>
          <w:bCs/>
          <w:i/>
          <w:iCs/>
          <w:color w:val="C00000"/>
        </w:rPr>
        <w:t>a</w:t>
      </w:r>
      <w:r w:rsidRPr="00901303">
        <w:rPr>
          <w:rFonts w:ascii="Arial Narrow" w:hAnsi="Arial Narrow"/>
          <w:b/>
          <w:bCs/>
          <w:i/>
          <w:iCs/>
          <w:color w:val="C00000"/>
        </w:rPr>
        <w:t xml:space="preserve"> především </w:t>
      </w:r>
      <w:r w:rsidR="00F258E3" w:rsidRPr="00901303">
        <w:rPr>
          <w:rFonts w:ascii="Arial Narrow" w:hAnsi="Arial Narrow"/>
          <w:b/>
          <w:bCs/>
          <w:i/>
          <w:iCs/>
          <w:color w:val="C00000"/>
        </w:rPr>
        <w:t xml:space="preserve">veřejná </w:t>
      </w:r>
      <w:r w:rsidRPr="00901303">
        <w:rPr>
          <w:rFonts w:ascii="Arial Narrow" w:hAnsi="Arial Narrow"/>
          <w:b/>
          <w:bCs/>
          <w:i/>
          <w:iCs/>
          <w:color w:val="C00000"/>
        </w:rPr>
        <w:t xml:space="preserve">deklarace </w:t>
      </w:r>
      <w:r w:rsidR="00F258E3" w:rsidRPr="00901303">
        <w:rPr>
          <w:rFonts w:ascii="Arial Narrow" w:hAnsi="Arial Narrow"/>
          <w:b/>
          <w:bCs/>
          <w:i/>
          <w:iCs/>
          <w:color w:val="C00000"/>
        </w:rPr>
        <w:t xml:space="preserve">zájmu o objektivní zodpovězení otázky směřování rozvoje ze strany obce postavená na reálných číslech a zohledňující </w:t>
      </w:r>
      <w:r w:rsidR="00B54CB0" w:rsidRPr="00901303">
        <w:rPr>
          <w:rFonts w:ascii="Arial Narrow" w:hAnsi="Arial Narrow"/>
          <w:b/>
          <w:bCs/>
          <w:i/>
          <w:iCs/>
          <w:color w:val="C00000"/>
        </w:rPr>
        <w:t xml:space="preserve">převažující </w:t>
      </w:r>
      <w:r w:rsidR="00F258E3" w:rsidRPr="00901303">
        <w:rPr>
          <w:rFonts w:ascii="Arial Narrow" w:hAnsi="Arial Narrow"/>
          <w:b/>
          <w:bCs/>
          <w:i/>
          <w:iCs/>
          <w:color w:val="C00000"/>
        </w:rPr>
        <w:t>veřejné mínění</w:t>
      </w:r>
      <w:r w:rsidR="00B54CB0" w:rsidRPr="00901303">
        <w:rPr>
          <w:rFonts w:ascii="Arial Narrow" w:hAnsi="Arial Narrow"/>
          <w:b/>
          <w:bCs/>
          <w:i/>
          <w:iCs/>
          <w:color w:val="C00000"/>
        </w:rPr>
        <w:t xml:space="preserve">. To posílilo autoritu a důvěru </w:t>
      </w:r>
      <w:r w:rsidR="00505658">
        <w:rPr>
          <w:rFonts w:ascii="Arial Narrow" w:hAnsi="Arial Narrow"/>
          <w:b/>
          <w:bCs/>
          <w:i/>
          <w:iCs/>
          <w:color w:val="C00000"/>
        </w:rPr>
        <w:t xml:space="preserve">občanů </w:t>
      </w:r>
      <w:r w:rsidR="00B54CB0" w:rsidRPr="00901303">
        <w:rPr>
          <w:rFonts w:ascii="Arial Narrow" w:hAnsi="Arial Narrow"/>
          <w:b/>
          <w:bCs/>
          <w:i/>
          <w:iCs/>
          <w:color w:val="C00000"/>
        </w:rPr>
        <w:t xml:space="preserve">ve vedení obce.  </w:t>
      </w:r>
    </w:p>
    <w:p w14:paraId="72E2C4C9" w14:textId="77777777" w:rsidR="00031827" w:rsidRDefault="00B54CB0" w:rsidP="00413D8A">
      <w:pPr>
        <w:jc w:val="both"/>
        <w:rPr>
          <w:rFonts w:ascii="Arial Narrow" w:hAnsi="Arial Narrow"/>
          <w:b/>
          <w:bCs/>
          <w:i/>
          <w:iCs/>
          <w:color w:val="C00000"/>
        </w:rPr>
      </w:pPr>
      <w:r w:rsidRPr="00901303">
        <w:rPr>
          <w:rFonts w:ascii="Arial Narrow" w:hAnsi="Arial Narrow"/>
          <w:b/>
          <w:bCs/>
          <w:i/>
          <w:iCs/>
          <w:color w:val="C00000"/>
        </w:rPr>
        <w:t>K plnění akčního plánu a tím i cílů strategie však dochází jen pozvolna a nahodile a obec podněty obsažené ve strategii aktivně nevyužívá.</w:t>
      </w:r>
      <w:r w:rsidR="0092641C" w:rsidRPr="00901303">
        <w:rPr>
          <w:rFonts w:ascii="Arial Narrow" w:hAnsi="Arial Narrow"/>
          <w:b/>
          <w:bCs/>
          <w:i/>
          <w:iCs/>
          <w:color w:val="C00000"/>
        </w:rPr>
        <w:t xml:space="preserve"> Chybou je nedostatečná průběžná diskuze</w:t>
      </w:r>
      <w:r w:rsidRPr="00901303">
        <w:rPr>
          <w:rFonts w:ascii="Arial Narrow" w:hAnsi="Arial Narrow"/>
          <w:b/>
          <w:bCs/>
          <w:i/>
          <w:iCs/>
          <w:color w:val="C00000"/>
        </w:rPr>
        <w:t xml:space="preserve"> </w:t>
      </w:r>
      <w:r w:rsidR="0092641C" w:rsidRPr="00901303">
        <w:rPr>
          <w:rFonts w:ascii="Arial Narrow" w:hAnsi="Arial Narrow"/>
          <w:b/>
          <w:bCs/>
          <w:i/>
          <w:iCs/>
          <w:color w:val="C00000"/>
        </w:rPr>
        <w:t>o navržených krocích a jejich aktualizace</w:t>
      </w:r>
      <w:r w:rsidR="00EE0D9E" w:rsidRPr="00901303">
        <w:rPr>
          <w:rFonts w:ascii="Arial Narrow" w:hAnsi="Arial Narrow"/>
          <w:b/>
          <w:bCs/>
          <w:i/>
          <w:iCs/>
          <w:color w:val="C00000"/>
        </w:rPr>
        <w:t xml:space="preserve">, stejně jako aktualizace a vyhodnocování </w:t>
      </w:r>
      <w:r w:rsidR="00E21A0E">
        <w:rPr>
          <w:rFonts w:ascii="Arial Narrow" w:hAnsi="Arial Narrow"/>
          <w:b/>
          <w:bCs/>
          <w:i/>
          <w:iCs/>
          <w:color w:val="C00000"/>
        </w:rPr>
        <w:t xml:space="preserve">plnění </w:t>
      </w:r>
      <w:r w:rsidR="00EE0D9E" w:rsidRPr="00901303">
        <w:rPr>
          <w:rFonts w:ascii="Arial Narrow" w:hAnsi="Arial Narrow"/>
          <w:b/>
          <w:bCs/>
          <w:i/>
          <w:iCs/>
          <w:color w:val="C00000"/>
        </w:rPr>
        <w:t>akčního plánu.</w:t>
      </w:r>
      <w:r w:rsidR="0092641C" w:rsidRPr="00901303">
        <w:rPr>
          <w:rFonts w:ascii="Arial Narrow" w:hAnsi="Arial Narrow"/>
          <w:b/>
          <w:bCs/>
          <w:i/>
          <w:iCs/>
          <w:color w:val="C00000"/>
        </w:rPr>
        <w:t xml:space="preserve">  </w:t>
      </w:r>
      <w:r w:rsidR="00EE0D9E" w:rsidRPr="00901303">
        <w:rPr>
          <w:rFonts w:ascii="Arial Narrow" w:hAnsi="Arial Narrow"/>
          <w:b/>
          <w:bCs/>
          <w:i/>
          <w:iCs/>
          <w:color w:val="C00000"/>
        </w:rPr>
        <w:t>Aktivity navržené k snížení problémů jsou sice opomínány a v</w:t>
      </w:r>
      <w:r w:rsidR="000A76A8" w:rsidRPr="00901303">
        <w:rPr>
          <w:rFonts w:ascii="Arial Narrow" w:hAnsi="Arial Narrow"/>
          <w:b/>
          <w:bCs/>
          <w:i/>
          <w:iCs/>
          <w:color w:val="C00000"/>
        </w:rPr>
        <w:t xml:space="preserve"> obci nadále probíhají intenzívní individuální podnikatelské aktivity, případné rozpory však nepřerůstají rámec sousedských vztahů. I to lze pokládat za výsledek procesu </w:t>
      </w:r>
      <w:r w:rsidR="0092641C" w:rsidRPr="00901303">
        <w:rPr>
          <w:rFonts w:ascii="Arial Narrow" w:hAnsi="Arial Narrow"/>
          <w:b/>
          <w:bCs/>
          <w:i/>
          <w:iCs/>
          <w:color w:val="C00000"/>
        </w:rPr>
        <w:t xml:space="preserve">komunitního </w:t>
      </w:r>
      <w:r w:rsidR="000A76A8" w:rsidRPr="00901303">
        <w:rPr>
          <w:rFonts w:ascii="Arial Narrow" w:hAnsi="Arial Narrow"/>
          <w:b/>
          <w:bCs/>
          <w:i/>
          <w:iCs/>
          <w:color w:val="C00000"/>
        </w:rPr>
        <w:t>strategického plánování</w:t>
      </w:r>
      <w:r w:rsidR="00861201" w:rsidRPr="00901303">
        <w:rPr>
          <w:rFonts w:ascii="Arial Narrow" w:hAnsi="Arial Narrow"/>
          <w:b/>
          <w:bCs/>
          <w:i/>
          <w:iCs/>
          <w:color w:val="C00000"/>
        </w:rPr>
        <w:t xml:space="preserve"> a koncepčního přemýšlení </w:t>
      </w:r>
      <w:r w:rsidR="0092641C" w:rsidRPr="00901303">
        <w:rPr>
          <w:rFonts w:ascii="Arial Narrow" w:hAnsi="Arial Narrow"/>
          <w:b/>
          <w:bCs/>
          <w:i/>
          <w:iCs/>
          <w:color w:val="C00000"/>
        </w:rPr>
        <w:t xml:space="preserve">občanů </w:t>
      </w:r>
      <w:r w:rsidR="00861201" w:rsidRPr="00901303">
        <w:rPr>
          <w:rFonts w:ascii="Arial Narrow" w:hAnsi="Arial Narrow"/>
          <w:b/>
          <w:bCs/>
          <w:i/>
          <w:iCs/>
          <w:color w:val="C00000"/>
        </w:rPr>
        <w:t xml:space="preserve">o </w:t>
      </w:r>
      <w:r w:rsidR="00E21A0E">
        <w:rPr>
          <w:rFonts w:ascii="Arial Narrow" w:hAnsi="Arial Narrow"/>
          <w:b/>
          <w:bCs/>
          <w:i/>
          <w:iCs/>
          <w:color w:val="C00000"/>
        </w:rPr>
        <w:t xml:space="preserve">efektivním </w:t>
      </w:r>
      <w:proofErr w:type="spellStart"/>
      <w:r w:rsidR="00E21A0E">
        <w:rPr>
          <w:rFonts w:ascii="Arial Narrow" w:hAnsi="Arial Narrow"/>
          <w:b/>
          <w:bCs/>
          <w:i/>
          <w:iCs/>
          <w:color w:val="C00000"/>
        </w:rPr>
        <w:t>využivání</w:t>
      </w:r>
      <w:proofErr w:type="spellEnd"/>
      <w:r w:rsidR="00E21A0E">
        <w:rPr>
          <w:rFonts w:ascii="Arial Narrow" w:hAnsi="Arial Narrow"/>
          <w:b/>
          <w:bCs/>
          <w:i/>
          <w:iCs/>
          <w:color w:val="C00000"/>
        </w:rPr>
        <w:t xml:space="preserve"> rozvojového potenciálu </w:t>
      </w:r>
      <w:r w:rsidR="00861201" w:rsidRPr="00901303">
        <w:rPr>
          <w:rFonts w:ascii="Arial Narrow" w:hAnsi="Arial Narrow"/>
          <w:b/>
          <w:bCs/>
          <w:i/>
          <w:iCs/>
          <w:color w:val="C00000"/>
        </w:rPr>
        <w:t>obce. Důkazem je skutečnost, že obec Potštejn je v rámci širšího území hodnocena jako nejžádanější místo pro život.</w:t>
      </w:r>
    </w:p>
    <w:p w14:paraId="72E2C4CA" w14:textId="77777777" w:rsidR="005F510C" w:rsidRDefault="005F510C" w:rsidP="00413D8A">
      <w:pPr>
        <w:jc w:val="both"/>
        <w:rPr>
          <w:rFonts w:ascii="Arial Narrow" w:hAnsi="Arial Narrow"/>
          <w:b/>
          <w:bCs/>
          <w:i/>
          <w:iCs/>
          <w:color w:val="C00000"/>
        </w:rPr>
      </w:pPr>
    </w:p>
    <w:p w14:paraId="4AAAF41C" w14:textId="77777777" w:rsidR="001A2B10" w:rsidRPr="00B3773B" w:rsidRDefault="001A2B10" w:rsidP="001A2B10">
      <w:pPr>
        <w:rPr>
          <w:rFonts w:ascii="Arial Narrow" w:hAnsi="Arial Narrow"/>
          <w:b/>
          <w:highlight w:val="yellow"/>
        </w:rPr>
      </w:pPr>
      <w:r w:rsidRPr="00B3773B">
        <w:rPr>
          <w:rFonts w:ascii="Arial Narrow" w:hAnsi="Arial Narrow"/>
          <w:b/>
          <w:highlight w:val="yellow"/>
        </w:rPr>
        <w:t>Pozitivní aktivity, které se realizovaly na základě dokumentu</w:t>
      </w:r>
    </w:p>
    <w:p w14:paraId="72E2C4CB" w14:textId="1700B2C7" w:rsidR="005F510C" w:rsidRPr="00B3773B" w:rsidRDefault="001A2B10" w:rsidP="00413D8A">
      <w:pPr>
        <w:jc w:val="both"/>
        <w:rPr>
          <w:rFonts w:ascii="Arial Narrow" w:hAnsi="Arial Narrow"/>
          <w:bCs/>
          <w:iCs/>
          <w:highlight w:val="yellow"/>
        </w:rPr>
      </w:pPr>
      <w:r w:rsidRPr="00B3773B">
        <w:rPr>
          <w:rFonts w:ascii="Arial Narrow" w:hAnsi="Arial Narrow"/>
          <w:bCs/>
          <w:iCs/>
          <w:highlight w:val="yellow"/>
        </w:rPr>
        <w:t>Některé projekty, navržené v</w:t>
      </w:r>
      <w:r w:rsidR="00927FA3" w:rsidRPr="00B3773B">
        <w:rPr>
          <w:rFonts w:ascii="Arial Narrow" w:hAnsi="Arial Narrow"/>
          <w:bCs/>
          <w:iCs/>
          <w:highlight w:val="yellow"/>
        </w:rPr>
        <w:t> akčním plánu</w:t>
      </w:r>
      <w:r w:rsidRPr="00B3773B">
        <w:rPr>
          <w:rFonts w:ascii="Arial Narrow" w:hAnsi="Arial Narrow"/>
          <w:bCs/>
          <w:iCs/>
          <w:highlight w:val="yellow"/>
        </w:rPr>
        <w:t xml:space="preserve"> </w:t>
      </w:r>
      <w:r w:rsidR="00927FA3" w:rsidRPr="00B3773B">
        <w:rPr>
          <w:rFonts w:ascii="Arial Narrow" w:hAnsi="Arial Narrow"/>
          <w:bCs/>
          <w:iCs/>
          <w:highlight w:val="yellow"/>
        </w:rPr>
        <w:t>strategie,</w:t>
      </w:r>
      <w:r w:rsidRPr="00B3773B">
        <w:rPr>
          <w:rFonts w:ascii="Arial Narrow" w:hAnsi="Arial Narrow"/>
          <w:bCs/>
          <w:iCs/>
          <w:highlight w:val="yellow"/>
        </w:rPr>
        <w:t xml:space="preserve"> byly již realizovány. Příkladem může být modernizace školy – v budově ZŠ proběhla rozsáhlá rekonstrukce a přestavba vedoucí k bezbariérovosti školy. V</w:t>
      </w:r>
      <w:r w:rsidR="002612F8" w:rsidRPr="00B3773B">
        <w:rPr>
          <w:rFonts w:ascii="Arial Narrow" w:hAnsi="Arial Narrow"/>
          <w:bCs/>
          <w:iCs/>
          <w:highlight w:val="yellow"/>
        </w:rPr>
        <w:t xml:space="preserve"> jejím</w:t>
      </w:r>
      <w:r w:rsidRPr="00B3773B">
        <w:rPr>
          <w:rFonts w:ascii="Arial Narrow" w:hAnsi="Arial Narrow"/>
          <w:bCs/>
          <w:iCs/>
          <w:highlight w:val="yellow"/>
        </w:rPr>
        <w:t xml:space="preserve"> </w:t>
      </w:r>
      <w:r w:rsidR="002612F8" w:rsidRPr="00B3773B">
        <w:rPr>
          <w:rFonts w:ascii="Arial Narrow" w:hAnsi="Arial Narrow"/>
          <w:bCs/>
          <w:iCs/>
          <w:highlight w:val="yellow"/>
        </w:rPr>
        <w:t>podkroví</w:t>
      </w:r>
      <w:r w:rsidRPr="00B3773B">
        <w:rPr>
          <w:rFonts w:ascii="Arial Narrow" w:hAnsi="Arial Narrow"/>
          <w:bCs/>
          <w:iCs/>
          <w:highlight w:val="yellow"/>
        </w:rPr>
        <w:t xml:space="preserve"> byly vybudovány dvě moderní učebny</w:t>
      </w:r>
      <w:r w:rsidR="002612F8" w:rsidRPr="00B3773B">
        <w:rPr>
          <w:rFonts w:ascii="Arial Narrow" w:hAnsi="Arial Narrow"/>
          <w:bCs/>
          <w:iCs/>
          <w:highlight w:val="yellow"/>
        </w:rPr>
        <w:t xml:space="preserve"> s novým nábytkem a interaktivní tabulí</w:t>
      </w:r>
      <w:r w:rsidRPr="00B3773B">
        <w:rPr>
          <w:rFonts w:ascii="Arial Narrow" w:hAnsi="Arial Narrow"/>
          <w:bCs/>
          <w:iCs/>
          <w:highlight w:val="yellow"/>
        </w:rPr>
        <w:t xml:space="preserve">, jedna </w:t>
      </w:r>
      <w:r w:rsidR="002612F8" w:rsidRPr="00B3773B">
        <w:rPr>
          <w:rFonts w:ascii="Arial Narrow" w:hAnsi="Arial Narrow"/>
          <w:bCs/>
          <w:iCs/>
          <w:highlight w:val="yellow"/>
        </w:rPr>
        <w:t xml:space="preserve">z učeben </w:t>
      </w:r>
      <w:r w:rsidRPr="00B3773B">
        <w:rPr>
          <w:rFonts w:ascii="Arial Narrow" w:hAnsi="Arial Narrow"/>
          <w:bCs/>
          <w:iCs/>
          <w:highlight w:val="yellow"/>
        </w:rPr>
        <w:t xml:space="preserve">je počítačová. </w:t>
      </w:r>
    </w:p>
    <w:p w14:paraId="6311997D" w14:textId="77777777" w:rsidR="00B033EF" w:rsidRDefault="007449E2" w:rsidP="00413D8A">
      <w:pPr>
        <w:jc w:val="both"/>
        <w:rPr>
          <w:rFonts w:ascii="Arial Narrow" w:hAnsi="Arial Narrow"/>
          <w:bCs/>
          <w:iCs/>
          <w:highlight w:val="yellow"/>
        </w:rPr>
      </w:pPr>
      <w:r>
        <w:rPr>
          <w:rFonts w:ascii="Arial Narrow" w:hAnsi="Arial Narrow"/>
          <w:bCs/>
          <w:iCs/>
          <w:highlight w:val="yellow"/>
        </w:rPr>
        <w:t>Nedávno p</w:t>
      </w:r>
      <w:r w:rsidRPr="00B3773B">
        <w:rPr>
          <w:rFonts w:ascii="Arial Narrow" w:hAnsi="Arial Narrow"/>
          <w:bCs/>
          <w:iCs/>
          <w:highlight w:val="yellow"/>
        </w:rPr>
        <w:t xml:space="preserve">roběhla demolice </w:t>
      </w:r>
      <w:r>
        <w:rPr>
          <w:rFonts w:ascii="Arial Narrow" w:hAnsi="Arial Narrow"/>
          <w:bCs/>
          <w:iCs/>
          <w:highlight w:val="yellow"/>
        </w:rPr>
        <w:t>již nevyhovující</w:t>
      </w:r>
      <w:r w:rsidRPr="00B3773B">
        <w:rPr>
          <w:rFonts w:ascii="Arial Narrow" w:hAnsi="Arial Narrow"/>
          <w:bCs/>
          <w:iCs/>
          <w:highlight w:val="yellow"/>
        </w:rPr>
        <w:t xml:space="preserve"> h</w:t>
      </w:r>
      <w:r>
        <w:rPr>
          <w:rFonts w:ascii="Arial Narrow" w:hAnsi="Arial Narrow"/>
          <w:bCs/>
          <w:iCs/>
          <w:highlight w:val="yellow"/>
        </w:rPr>
        <w:t>a</w:t>
      </w:r>
      <w:r w:rsidRPr="00B3773B">
        <w:rPr>
          <w:rFonts w:ascii="Arial Narrow" w:hAnsi="Arial Narrow"/>
          <w:bCs/>
          <w:iCs/>
          <w:highlight w:val="yellow"/>
        </w:rPr>
        <w:t>sičské zbrojnice a následn</w:t>
      </w:r>
      <w:r>
        <w:rPr>
          <w:rFonts w:ascii="Arial Narrow" w:hAnsi="Arial Narrow"/>
          <w:bCs/>
          <w:iCs/>
          <w:highlight w:val="yellow"/>
        </w:rPr>
        <w:t>ě byla na stejném místě postavena</w:t>
      </w:r>
      <w:r w:rsidRPr="00B3773B">
        <w:rPr>
          <w:rFonts w:ascii="Arial Narrow" w:hAnsi="Arial Narrow"/>
          <w:bCs/>
          <w:iCs/>
          <w:highlight w:val="yellow"/>
        </w:rPr>
        <w:t xml:space="preserve"> no</w:t>
      </w:r>
      <w:r>
        <w:rPr>
          <w:rFonts w:ascii="Arial Narrow" w:hAnsi="Arial Narrow"/>
          <w:bCs/>
          <w:iCs/>
          <w:highlight w:val="yellow"/>
        </w:rPr>
        <w:t>vá</w:t>
      </w:r>
      <w:r w:rsidRPr="00B3773B">
        <w:rPr>
          <w:rFonts w:ascii="Arial Narrow" w:hAnsi="Arial Narrow"/>
          <w:bCs/>
          <w:iCs/>
          <w:highlight w:val="yellow"/>
        </w:rPr>
        <w:t xml:space="preserve">. </w:t>
      </w:r>
      <w:r>
        <w:rPr>
          <w:rFonts w:ascii="Arial Narrow" w:hAnsi="Arial Narrow"/>
          <w:bCs/>
          <w:iCs/>
          <w:highlight w:val="yellow"/>
        </w:rPr>
        <w:t>V</w:t>
      </w:r>
      <w:r w:rsidRPr="00B3773B">
        <w:rPr>
          <w:rFonts w:ascii="Arial Narrow" w:hAnsi="Arial Narrow"/>
          <w:bCs/>
          <w:iCs/>
          <w:highlight w:val="yellow"/>
        </w:rPr>
        <w:t xml:space="preserve"> obci byla </w:t>
      </w:r>
      <w:r>
        <w:rPr>
          <w:rFonts w:ascii="Arial Narrow" w:hAnsi="Arial Narrow"/>
          <w:bCs/>
          <w:iCs/>
          <w:highlight w:val="yellow"/>
        </w:rPr>
        <w:t xml:space="preserve">rovněž </w:t>
      </w:r>
      <w:r w:rsidRPr="00B3773B">
        <w:rPr>
          <w:rFonts w:ascii="Arial Narrow" w:hAnsi="Arial Narrow"/>
          <w:bCs/>
          <w:iCs/>
          <w:highlight w:val="yellow"/>
        </w:rPr>
        <w:t>dokončena rekultivace místního rybníčku, realizovala se oprava potrubí, zároveň byl upraven i okolní prostor rybníka.</w:t>
      </w:r>
      <w:r w:rsidR="00B033EF">
        <w:rPr>
          <w:rFonts w:ascii="Arial Narrow" w:hAnsi="Arial Narrow"/>
          <w:bCs/>
          <w:iCs/>
          <w:highlight w:val="yellow"/>
        </w:rPr>
        <w:t xml:space="preserve"> </w:t>
      </w:r>
    </w:p>
    <w:p w14:paraId="6E28AFC9" w14:textId="511D1092" w:rsidR="007449E2" w:rsidRDefault="00927FA3" w:rsidP="00413D8A">
      <w:pPr>
        <w:jc w:val="both"/>
        <w:rPr>
          <w:rFonts w:ascii="Arial Narrow" w:hAnsi="Arial Narrow"/>
          <w:bCs/>
          <w:iCs/>
          <w:highlight w:val="yellow"/>
        </w:rPr>
      </w:pPr>
      <w:r w:rsidRPr="00B3773B">
        <w:rPr>
          <w:rFonts w:ascii="Arial Narrow" w:hAnsi="Arial Narrow"/>
          <w:bCs/>
          <w:iCs/>
          <w:highlight w:val="yellow"/>
        </w:rPr>
        <w:t>V současné době v obci probíhá např. oprava kanalizace a komunikace části obce, dále pak výstavba multifunkčního hřiště u ZŠ a rozběhové dráhy s</w:t>
      </w:r>
      <w:r w:rsidR="007449E2">
        <w:rPr>
          <w:rFonts w:ascii="Arial Narrow" w:hAnsi="Arial Narrow"/>
          <w:bCs/>
          <w:iCs/>
          <w:highlight w:val="yellow"/>
        </w:rPr>
        <w:t> </w:t>
      </w:r>
      <w:r w:rsidRPr="00B3773B">
        <w:rPr>
          <w:rFonts w:ascii="Arial Narrow" w:hAnsi="Arial Narrow"/>
          <w:bCs/>
          <w:iCs/>
          <w:highlight w:val="yellow"/>
        </w:rPr>
        <w:t>doskočištěm</w:t>
      </w:r>
      <w:r w:rsidR="007449E2">
        <w:rPr>
          <w:rFonts w:ascii="Arial Narrow" w:hAnsi="Arial Narrow"/>
          <w:bCs/>
          <w:iCs/>
          <w:highlight w:val="yellow"/>
        </w:rPr>
        <w:t>, připravuje se oprava místního kostela.</w:t>
      </w:r>
      <w:r w:rsidR="00B3773B">
        <w:rPr>
          <w:rFonts w:ascii="Arial Narrow" w:hAnsi="Arial Narrow"/>
          <w:bCs/>
          <w:iCs/>
          <w:highlight w:val="yellow"/>
        </w:rPr>
        <w:t xml:space="preserve"> </w:t>
      </w:r>
    </w:p>
    <w:p w14:paraId="0C0BD43B" w14:textId="77777777" w:rsidR="001F5CD4" w:rsidRDefault="001F5CD4" w:rsidP="00413D8A">
      <w:pPr>
        <w:jc w:val="both"/>
        <w:rPr>
          <w:rFonts w:ascii="Arial Narrow" w:hAnsi="Arial Narrow"/>
          <w:bCs/>
          <w:iCs/>
        </w:rPr>
      </w:pPr>
    </w:p>
    <w:p w14:paraId="6953A2D0" w14:textId="77777777" w:rsidR="001F5CD4" w:rsidRDefault="001F5CD4" w:rsidP="00413D8A">
      <w:pPr>
        <w:jc w:val="both"/>
        <w:rPr>
          <w:rFonts w:ascii="Arial Narrow" w:hAnsi="Arial Narrow"/>
          <w:bCs/>
          <w:iCs/>
        </w:rPr>
      </w:pPr>
      <w:r>
        <w:rPr>
          <w:noProof/>
        </w:rPr>
        <w:lastRenderedPageBreak/>
        <w:drawing>
          <wp:inline distT="0" distB="0" distL="0" distR="0" wp14:anchorId="31A59E48" wp14:editId="19548E0F">
            <wp:extent cx="5760720" cy="1920240"/>
            <wp:effectExtent l="0" t="0" r="0" b="0"/>
            <wp:docPr id="1" name="Obrázek 1" descr="big-slid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slide-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5321D852" w14:textId="721E7867" w:rsidR="001F5CD4" w:rsidRDefault="001F5CD4" w:rsidP="00413D8A">
      <w:pPr>
        <w:jc w:val="both"/>
        <w:rPr>
          <w:rFonts w:ascii="Arial Narrow" w:hAnsi="Arial Narrow"/>
          <w:bCs/>
          <w:iCs/>
        </w:rPr>
      </w:pPr>
      <w:r>
        <w:rPr>
          <w:noProof/>
        </w:rPr>
        <w:drawing>
          <wp:inline distT="0" distB="0" distL="0" distR="0" wp14:anchorId="4380C133" wp14:editId="694BB2C7">
            <wp:extent cx="5760720" cy="1920240"/>
            <wp:effectExtent l="0" t="0" r="0" b="0"/>
            <wp:docPr id="2" name="Obrázek 2" descr="big-slid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slide-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19BC9311" w14:textId="4FFB5CC4" w:rsidR="001F5CD4" w:rsidRDefault="001F5CD4" w:rsidP="00413D8A">
      <w:pPr>
        <w:jc w:val="both"/>
        <w:rPr>
          <w:rFonts w:ascii="Arial Narrow" w:hAnsi="Arial Narrow"/>
          <w:bCs/>
          <w:iCs/>
        </w:rPr>
      </w:pPr>
      <w:r>
        <w:rPr>
          <w:noProof/>
        </w:rPr>
        <w:drawing>
          <wp:inline distT="0" distB="0" distL="0" distR="0" wp14:anchorId="5017DB1E" wp14:editId="447CDFE9">
            <wp:extent cx="5760720" cy="1920240"/>
            <wp:effectExtent l="0" t="0" r="0" b="0"/>
            <wp:docPr id="3" name="Obrázek 3" descr="big-slid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slide-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4F3B33D8" w14:textId="5F5D49CA" w:rsidR="001F5CD4" w:rsidRDefault="001F5CD4" w:rsidP="00413D8A">
      <w:pPr>
        <w:jc w:val="both"/>
        <w:rPr>
          <w:rFonts w:ascii="Arial Narrow" w:hAnsi="Arial Narrow"/>
          <w:bCs/>
          <w:iCs/>
        </w:rPr>
      </w:pPr>
      <w:r>
        <w:rPr>
          <w:noProof/>
        </w:rPr>
        <w:drawing>
          <wp:inline distT="0" distB="0" distL="0" distR="0" wp14:anchorId="7146193E" wp14:editId="5BC0240D">
            <wp:extent cx="5760720" cy="1920240"/>
            <wp:effectExtent l="0" t="0" r="0" b="0"/>
            <wp:docPr id="4" name="Obrázek 4" descr="big-sli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g-slide-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6F8AEA2C" w14:textId="77777777" w:rsidR="001F5CD4" w:rsidRDefault="001F5CD4" w:rsidP="00413D8A">
      <w:pPr>
        <w:jc w:val="both"/>
        <w:rPr>
          <w:rFonts w:ascii="Arial Narrow" w:hAnsi="Arial Narrow"/>
          <w:bCs/>
          <w:iCs/>
        </w:rPr>
      </w:pPr>
      <w:r>
        <w:rPr>
          <w:noProof/>
        </w:rPr>
        <w:lastRenderedPageBreak/>
        <w:drawing>
          <wp:inline distT="0" distB="0" distL="0" distR="0" wp14:anchorId="0E9AE338" wp14:editId="5AF9A600">
            <wp:extent cx="5760720" cy="1920240"/>
            <wp:effectExtent l="0" t="0" r="0" b="0"/>
            <wp:docPr id="5" name="Obrázek 5" descr="big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 slid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0DDEAB81" w14:textId="4FFCEFC4" w:rsidR="001F5CD4" w:rsidRDefault="001F5CD4" w:rsidP="00413D8A">
      <w:pPr>
        <w:jc w:val="both"/>
        <w:rPr>
          <w:rFonts w:ascii="Arial Narrow" w:hAnsi="Arial Narrow"/>
          <w:bCs/>
          <w:iCs/>
        </w:rPr>
      </w:pPr>
      <w:r>
        <w:rPr>
          <w:noProof/>
        </w:rPr>
        <w:drawing>
          <wp:inline distT="0" distB="0" distL="0" distR="0" wp14:anchorId="36F86C2F" wp14:editId="5BC1BA21">
            <wp:extent cx="5760720" cy="1920240"/>
            <wp:effectExtent l="0" t="0" r="0" b="0"/>
            <wp:docPr id="6" name="Obrázek 6" descr="big-slid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slide-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71038834" w14:textId="77777777" w:rsidR="001F5CD4" w:rsidRDefault="001F5CD4" w:rsidP="00413D8A">
      <w:pPr>
        <w:jc w:val="both"/>
        <w:rPr>
          <w:rFonts w:ascii="Arial Narrow" w:hAnsi="Arial Narrow"/>
          <w:bCs/>
          <w:iCs/>
        </w:rPr>
      </w:pPr>
    </w:p>
    <w:p w14:paraId="72E2C4CF" w14:textId="320E7DF9" w:rsidR="005F510C" w:rsidRDefault="005F510C" w:rsidP="00413D8A">
      <w:pPr>
        <w:jc w:val="both"/>
        <w:rPr>
          <w:rFonts w:ascii="Arial Narrow" w:hAnsi="Arial Narrow"/>
          <w:bCs/>
          <w:iCs/>
        </w:rPr>
      </w:pPr>
      <w:bookmarkStart w:id="0" w:name="_GoBack"/>
      <w:bookmarkEnd w:id="0"/>
      <w:r>
        <w:rPr>
          <w:rFonts w:ascii="Arial Narrow" w:hAnsi="Arial Narrow"/>
          <w:bCs/>
          <w:iCs/>
        </w:rPr>
        <w:t>Leden 2022</w:t>
      </w:r>
    </w:p>
    <w:p w14:paraId="72E2C4D0" w14:textId="77777777" w:rsidR="005F510C" w:rsidRPr="005F510C" w:rsidRDefault="005F510C" w:rsidP="00413D8A">
      <w:pPr>
        <w:jc w:val="both"/>
        <w:rPr>
          <w:rFonts w:ascii="Arial Narrow" w:hAnsi="Arial Narrow"/>
          <w:bCs/>
          <w:iCs/>
        </w:rPr>
      </w:pPr>
      <w:r>
        <w:rPr>
          <w:rFonts w:ascii="Arial Narrow" w:hAnsi="Arial Narrow"/>
          <w:bCs/>
          <w:iCs/>
        </w:rPr>
        <w:t>Pro vnitřní potřebu projektu NICOLE zpracovalo Sdružení SPLAV, z.s.</w:t>
      </w:r>
    </w:p>
    <w:sectPr w:rsidR="005F510C" w:rsidRPr="005F510C" w:rsidSect="00FD3A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283F"/>
    <w:multiLevelType w:val="hybridMultilevel"/>
    <w:tmpl w:val="4470E89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 w15:restartNumberingAfterBreak="0">
    <w:nsid w:val="1B4C78C6"/>
    <w:multiLevelType w:val="hybridMultilevel"/>
    <w:tmpl w:val="416A15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8573A92"/>
    <w:multiLevelType w:val="hybridMultilevel"/>
    <w:tmpl w:val="1D70A424"/>
    <w:lvl w:ilvl="0" w:tplc="92D0D11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4E431EB6"/>
    <w:multiLevelType w:val="hybridMultilevel"/>
    <w:tmpl w:val="A2D68CA6"/>
    <w:lvl w:ilvl="0" w:tplc="34A87A30">
      <w:start w:val="1"/>
      <w:numFmt w:val="upperLetter"/>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8586F67"/>
    <w:multiLevelType w:val="hybridMultilevel"/>
    <w:tmpl w:val="335E0C02"/>
    <w:lvl w:ilvl="0" w:tplc="4E7A085C">
      <w:start w:val="1"/>
      <w:numFmt w:val="bullet"/>
      <w:lvlText w:val="-"/>
      <w:lvlJc w:val="left"/>
      <w:pPr>
        <w:ind w:left="1080" w:hanging="360"/>
      </w:pPr>
      <w:rPr>
        <w:rFonts w:ascii="Arial Narrow" w:eastAsiaTheme="minorHAnsi" w:hAnsi="Arial Narrow"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7DCA0E86"/>
    <w:multiLevelType w:val="hybridMultilevel"/>
    <w:tmpl w:val="0F0EE4F0"/>
    <w:lvl w:ilvl="0" w:tplc="8B0A8446">
      <w:start w:val="1"/>
      <w:numFmt w:val="decimal"/>
      <w:lvlText w:val="%1."/>
      <w:lvlJc w:val="left"/>
      <w:pPr>
        <w:ind w:left="720" w:hanging="360"/>
      </w:pPr>
      <w:rPr>
        <w:rFonts w:ascii="Arial Narrow" w:eastAsiaTheme="minorHAnsi" w:hAnsi="Arial Narrow"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9235D"/>
    <w:rsid w:val="00004F32"/>
    <w:rsid w:val="0003152A"/>
    <w:rsid w:val="00031827"/>
    <w:rsid w:val="0007564F"/>
    <w:rsid w:val="000A3A67"/>
    <w:rsid w:val="000A76A8"/>
    <w:rsid w:val="000D6C2F"/>
    <w:rsid w:val="0011255F"/>
    <w:rsid w:val="00124A89"/>
    <w:rsid w:val="00167B1E"/>
    <w:rsid w:val="00192CB0"/>
    <w:rsid w:val="00192D3B"/>
    <w:rsid w:val="001A2B10"/>
    <w:rsid w:val="001C30BF"/>
    <w:rsid w:val="001D69F1"/>
    <w:rsid w:val="001F5CD4"/>
    <w:rsid w:val="00201662"/>
    <w:rsid w:val="00206F14"/>
    <w:rsid w:val="00211D2C"/>
    <w:rsid w:val="00221870"/>
    <w:rsid w:val="002273DD"/>
    <w:rsid w:val="002612F8"/>
    <w:rsid w:val="002631AE"/>
    <w:rsid w:val="00266D13"/>
    <w:rsid w:val="002D41D3"/>
    <w:rsid w:val="002F2875"/>
    <w:rsid w:val="00323A21"/>
    <w:rsid w:val="0034045E"/>
    <w:rsid w:val="003F09A0"/>
    <w:rsid w:val="00413D8A"/>
    <w:rsid w:val="00451886"/>
    <w:rsid w:val="00467986"/>
    <w:rsid w:val="004956AD"/>
    <w:rsid w:val="00505658"/>
    <w:rsid w:val="0059235D"/>
    <w:rsid w:val="005F4020"/>
    <w:rsid w:val="005F510C"/>
    <w:rsid w:val="006601DE"/>
    <w:rsid w:val="006F1828"/>
    <w:rsid w:val="0072177A"/>
    <w:rsid w:val="00742F78"/>
    <w:rsid w:val="007449E2"/>
    <w:rsid w:val="00762C7D"/>
    <w:rsid w:val="00780FF1"/>
    <w:rsid w:val="00790B40"/>
    <w:rsid w:val="007C02B1"/>
    <w:rsid w:val="007F3662"/>
    <w:rsid w:val="008200EF"/>
    <w:rsid w:val="008461DC"/>
    <w:rsid w:val="00861201"/>
    <w:rsid w:val="008743AC"/>
    <w:rsid w:val="00893DFD"/>
    <w:rsid w:val="008A1542"/>
    <w:rsid w:val="008A5587"/>
    <w:rsid w:val="00901303"/>
    <w:rsid w:val="0092641C"/>
    <w:rsid w:val="00927FA3"/>
    <w:rsid w:val="00943D5A"/>
    <w:rsid w:val="00966D35"/>
    <w:rsid w:val="009F4F79"/>
    <w:rsid w:val="00A058A5"/>
    <w:rsid w:val="00A700B7"/>
    <w:rsid w:val="00AD21BF"/>
    <w:rsid w:val="00B033EF"/>
    <w:rsid w:val="00B341EE"/>
    <w:rsid w:val="00B3773B"/>
    <w:rsid w:val="00B54CB0"/>
    <w:rsid w:val="00B72262"/>
    <w:rsid w:val="00BA50DB"/>
    <w:rsid w:val="00BB77C3"/>
    <w:rsid w:val="00BF45DE"/>
    <w:rsid w:val="00C14620"/>
    <w:rsid w:val="00C50B71"/>
    <w:rsid w:val="00C62BBB"/>
    <w:rsid w:val="00C92637"/>
    <w:rsid w:val="00CB0FD9"/>
    <w:rsid w:val="00D25ACF"/>
    <w:rsid w:val="00D26FD0"/>
    <w:rsid w:val="00E21A0E"/>
    <w:rsid w:val="00E21DBB"/>
    <w:rsid w:val="00EE0D9E"/>
    <w:rsid w:val="00EF2424"/>
    <w:rsid w:val="00F258E3"/>
    <w:rsid w:val="00F62C21"/>
    <w:rsid w:val="00FD3A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2C3B9"/>
  <w15:docId w15:val="{867CE6A6-F9CE-480E-934D-369D75FD7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D3A0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9235D"/>
    <w:pPr>
      <w:ind w:left="720"/>
      <w:contextualSpacing/>
    </w:pPr>
  </w:style>
  <w:style w:type="table" w:styleId="Mkatabulky">
    <w:name w:val="Table Grid"/>
    <w:basedOn w:val="Normlntabulka"/>
    <w:uiPriority w:val="39"/>
    <w:rsid w:val="00201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201662"/>
    <w:pPr>
      <w:spacing w:after="0" w:line="240" w:lineRule="auto"/>
    </w:pPr>
  </w:style>
  <w:style w:type="character" w:customStyle="1" w:styleId="BezmezerChar">
    <w:name w:val="Bez mezer Char"/>
    <w:basedOn w:val="Standardnpsmoodstavce"/>
    <w:link w:val="Bezmezer"/>
    <w:uiPriority w:val="1"/>
    <w:locked/>
    <w:rsid w:val="00201662"/>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1A2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2958</Words>
  <Characters>17459</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Holmová</dc:creator>
  <cp:lastModifiedBy>Petr Olšar</cp:lastModifiedBy>
  <cp:revision>8</cp:revision>
  <cp:lastPrinted>2022-01-06T11:21:00Z</cp:lastPrinted>
  <dcterms:created xsi:type="dcterms:W3CDTF">2022-01-08T11:02:00Z</dcterms:created>
  <dcterms:modified xsi:type="dcterms:W3CDTF">2022-06-03T05:14:00Z</dcterms:modified>
</cp:coreProperties>
</file>